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г. </w:t>
      </w:r>
    </w:p>
    <w:p w:rsidR="005F6350" w:rsidRPr="00697B7A" w:rsidRDefault="00132C00" w:rsidP="000C48A2">
      <w:pPr>
        <w:autoSpaceDE w:val="0"/>
        <w:autoSpaceDN w:val="0"/>
        <w:adjustRightInd w:val="0"/>
        <w:spacing w:after="0" w:line="360" w:lineRule="auto"/>
        <w:ind w:firstLine="1"/>
        <w:jc w:val="center"/>
        <w:rPr>
          <w:rFonts w:ascii="Times New Roman" w:eastAsia="Times New Roman" w:hAnsi="Times New Roman" w:cs="Times New Roman"/>
          <w:bCs/>
          <w:color w:val="000000"/>
          <w:sz w:val="40"/>
          <w:szCs w:val="40"/>
          <w:lang w:eastAsia="bg-BG"/>
        </w:rPr>
      </w:pPr>
      <w:r w:rsidRPr="00697B7A">
        <w:rPr>
          <w:rFonts w:ascii="Times New Roman" w:eastAsia="Times New Roman" w:hAnsi="Times New Roman" w:cs="Times New Roman"/>
          <w:bCs/>
          <w:color w:val="000000"/>
          <w:sz w:val="40"/>
          <w:szCs w:val="40"/>
          <w:lang w:eastAsia="bg-BG"/>
        </w:rPr>
        <w:t>по процедура</w:t>
      </w:r>
    </w:p>
    <w:p w:rsidR="005F6350" w:rsidRPr="00E66070" w:rsidRDefault="00132C00" w:rsidP="000C48A2">
      <w:pPr>
        <w:autoSpaceDE w:val="0"/>
        <w:autoSpaceDN w:val="0"/>
        <w:adjustRightInd w:val="0"/>
        <w:spacing w:after="0" w:line="360" w:lineRule="auto"/>
        <w:ind w:firstLine="1"/>
        <w:jc w:val="center"/>
        <w:rPr>
          <w:rFonts w:ascii="Times New Roman" w:hAnsi="Times New Roman" w:cs="Times New Roman"/>
          <w:b/>
          <w:bCs/>
          <w:color w:val="000000"/>
          <w:sz w:val="40"/>
          <w:szCs w:val="40"/>
          <w:lang w:eastAsia="ja-JP"/>
        </w:rPr>
      </w:pPr>
      <w:r w:rsidRPr="00697B7A">
        <w:rPr>
          <w:rFonts w:ascii="Times New Roman" w:eastAsia="Times New Roman" w:hAnsi="Times New Roman" w:cs="Times New Roman"/>
          <w:b/>
          <w:bCs/>
          <w:i/>
          <w:color w:val="000000"/>
          <w:sz w:val="40"/>
          <w:szCs w:val="40"/>
          <w:lang w:eastAsia="bg-BG"/>
        </w:rPr>
        <w:t>BG16RFOP001-2.002 „Енергийна ефективност в периферните райони-2“</w:t>
      </w:r>
    </w:p>
    <w:p w:rsidR="00E66070" w:rsidRPr="00E66070" w:rsidRDefault="00E66070" w:rsidP="000C48A2">
      <w:pPr>
        <w:autoSpaceDE w:val="0"/>
        <w:autoSpaceDN w:val="0"/>
        <w:adjustRightInd w:val="0"/>
        <w:spacing w:after="0" w:line="360" w:lineRule="auto"/>
        <w:ind w:firstLine="1"/>
        <w:jc w:val="center"/>
        <w:rPr>
          <w:rFonts w:ascii="Times New Roman" w:eastAsia="Malgun Gothic" w:hAnsi="Times New Roman" w:cs="Times New Roman"/>
          <w:b/>
          <w:bCs/>
          <w:color w:val="000000"/>
          <w:sz w:val="32"/>
          <w:szCs w:val="32"/>
          <w:lang w:eastAsia="ko-KR"/>
        </w:rPr>
      </w:pPr>
      <w:r>
        <w:rPr>
          <w:rFonts w:ascii="Times New Roman" w:hAnsi="Times New Roman" w:cs="Times New Roman"/>
          <w:b/>
          <w:bCs/>
          <w:color w:val="000000"/>
          <w:sz w:val="32"/>
          <w:szCs w:val="32"/>
          <w:lang w:eastAsia="ja-JP"/>
        </w:rPr>
        <w:t>Юни 2018 г.</w:t>
      </w: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3"/>
        <w:gridCol w:w="7371"/>
        <w:gridCol w:w="1275"/>
      </w:tblGrid>
      <w:tr w:rsidR="005F6350" w:rsidRPr="008503BE" w:rsidTr="007A253A">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275"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7A253A">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275"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7A253A">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ЗАДЪЛЖЕНИ</w:t>
            </w:r>
            <w:r>
              <w:rPr>
                <w:rFonts w:ascii="Times New Roman" w:eastAsia="Times New Roman" w:hAnsi="Times New Roman" w:cs="Times New Roman"/>
                <w:b/>
                <w:bCs/>
                <w:color w:val="000000"/>
                <w:sz w:val="18"/>
                <w:szCs w:val="18"/>
                <w:lang w:eastAsia="bg-BG"/>
              </w:rPr>
              <w:t>Я</w:t>
            </w:r>
            <w:r w:rsidRPr="008503BE">
              <w:rPr>
                <w:rFonts w:ascii="Times New Roman" w:eastAsia="Times New Roman" w:hAnsi="Times New Roman" w:cs="Times New Roman"/>
                <w:b/>
                <w:bCs/>
                <w:color w:val="000000"/>
                <w:sz w:val="18"/>
                <w:szCs w:val="18"/>
                <w:lang w:eastAsia="bg-BG"/>
              </w:rPr>
              <w:t xml:space="preserve"> </w:t>
            </w:r>
          </w:p>
        </w:tc>
        <w:tc>
          <w:tcPr>
            <w:tcW w:w="1275" w:type="dxa"/>
          </w:tcPr>
          <w:p w:rsidR="005F6350" w:rsidRPr="008503BE" w:rsidRDefault="0083410C"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21 – </w:t>
            </w:r>
            <w:r w:rsidR="007A253A">
              <w:rPr>
                <w:rFonts w:ascii="Times New Roman" w:eastAsia="Times New Roman" w:hAnsi="Times New Roman" w:cs="Times New Roman"/>
                <w:b/>
                <w:bCs/>
                <w:color w:val="000000"/>
                <w:sz w:val="18"/>
                <w:szCs w:val="18"/>
                <w:lang w:eastAsia="bg-BG"/>
              </w:rPr>
              <w:t>22</w:t>
            </w:r>
          </w:p>
        </w:tc>
      </w:tr>
      <w:tr w:rsidR="007A253A" w:rsidRPr="007A253A" w:rsidTr="007A253A">
        <w:trPr>
          <w:trHeight w:val="1080"/>
        </w:trPr>
        <w:tc>
          <w:tcPr>
            <w:tcW w:w="993" w:type="dxa"/>
          </w:tcPr>
          <w:p w:rsidR="007A253A" w:rsidRPr="008503BE" w:rsidRDefault="007A253A" w:rsidP="007A253A">
            <w:pPr>
              <w:tabs>
                <w:tab w:val="center" w:pos="388"/>
                <w:tab w:val="right" w:pos="777"/>
              </w:tabs>
              <w:autoSpaceDE w:val="0"/>
              <w:autoSpaceDN w:val="0"/>
              <w:adjustRightInd w:val="0"/>
              <w:spacing w:before="240" w:after="240" w:line="360" w:lineRule="auto"/>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ab/>
            </w:r>
            <w:r>
              <w:rPr>
                <w:rFonts w:ascii="Times New Roman" w:eastAsia="Times New Roman" w:hAnsi="Times New Roman" w:cs="Times New Roman"/>
                <w:b/>
                <w:bCs/>
                <w:color w:val="000000"/>
                <w:sz w:val="18"/>
                <w:szCs w:val="18"/>
                <w:lang w:eastAsia="bg-BG"/>
              </w:rPr>
              <w:tab/>
            </w:r>
            <w:r w:rsidRPr="008503BE">
              <w:rPr>
                <w:rFonts w:ascii="Times New Roman" w:eastAsia="Times New Roman" w:hAnsi="Times New Roman" w:cs="Times New Roman"/>
                <w:b/>
                <w:bCs/>
                <w:color w:val="000000"/>
                <w:sz w:val="18"/>
                <w:szCs w:val="18"/>
                <w:lang w:eastAsia="bg-BG"/>
              </w:rPr>
              <w:t>ІІІ.</w:t>
            </w:r>
          </w:p>
        </w:tc>
        <w:tc>
          <w:tcPr>
            <w:tcW w:w="7371" w:type="dxa"/>
          </w:tcPr>
          <w:p w:rsidR="007A253A" w:rsidRPr="008503BE" w:rsidRDefault="007A253A"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275" w:type="dxa"/>
          </w:tcPr>
          <w:p w:rsidR="007A253A"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 – 28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29 – 32</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33 – 45</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46 – 48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НА СЪФИНАНСИРАНЕТО, МЕРКИ ЗА ИНФОРМАЦИЯ И КОМУНИКАЦИЯ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49 – 51</w:t>
            </w:r>
          </w:p>
        </w:tc>
      </w:tr>
      <w:tr w:rsidR="007A253A" w:rsidRPr="008503BE" w:rsidTr="007A253A">
        <w:tc>
          <w:tcPr>
            <w:tcW w:w="993"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52 – 54</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55 – 60</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62</w:t>
            </w:r>
            <w:r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68 – 75</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w:t>
            </w:r>
            <w:r>
              <w:rPr>
                <w:rFonts w:ascii="Times New Roman" w:eastAsia="Times New Roman" w:hAnsi="Times New Roman" w:cs="Times New Roman"/>
                <w:b/>
                <w:bCs/>
                <w:color w:val="000000"/>
                <w:sz w:val="18"/>
                <w:szCs w:val="18"/>
                <w:lang w:eastAsia="bg-BG"/>
              </w:rPr>
              <w:t>ОСТ НА</w:t>
            </w:r>
            <w:r w:rsidRPr="008503BE">
              <w:rPr>
                <w:rFonts w:ascii="Times New Roman" w:eastAsia="Times New Roman" w:hAnsi="Times New Roman" w:cs="Times New Roman"/>
                <w:b/>
                <w:bCs/>
                <w:color w:val="000000"/>
                <w:sz w:val="18"/>
                <w:szCs w:val="18"/>
                <w:lang w:eastAsia="bg-BG"/>
              </w:rPr>
              <w:t xml:space="preserve"> РАЗХОДИ</w:t>
            </w:r>
            <w:r>
              <w:rPr>
                <w:rFonts w:ascii="Times New Roman" w:eastAsia="Times New Roman" w:hAnsi="Times New Roman" w:cs="Times New Roman"/>
                <w:b/>
                <w:bCs/>
                <w:color w:val="000000"/>
                <w:sz w:val="18"/>
                <w:szCs w:val="18"/>
                <w:lang w:eastAsia="bg-BG"/>
              </w:rPr>
              <w:t>ТЕ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76 – 77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78 – 88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w:t>
            </w:r>
            <w:r>
              <w:rPr>
                <w:rFonts w:ascii="Times New Roman" w:eastAsia="Times New Roman" w:hAnsi="Times New Roman" w:cs="Times New Roman"/>
                <w:b/>
                <w:bCs/>
                <w:color w:val="000000"/>
                <w:sz w:val="18"/>
                <w:szCs w:val="18"/>
                <w:lang w:eastAsia="bg-BG"/>
              </w:rPr>
              <w:t>.</w:t>
            </w:r>
            <w:r w:rsidRPr="008503BE">
              <w:rPr>
                <w:rFonts w:ascii="Times New Roman" w:eastAsia="Times New Roman" w:hAnsi="Times New Roman" w:cs="Times New Roman"/>
                <w:b/>
                <w:bCs/>
                <w:color w:val="000000"/>
                <w:sz w:val="18"/>
                <w:szCs w:val="18"/>
                <w:lang w:eastAsia="bg-BG"/>
              </w:rPr>
              <w:t xml:space="preserve"> ТЕХНИЧЕСКИ И ФИНАНСОВИ ПРОВЕРКИ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89 – 100</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101 – 103</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Pr>
                <w:rFonts w:ascii="Times New Roman" w:eastAsia="Times New Roman" w:hAnsi="Times New Roman" w:cs="Times New Roman"/>
                <w:b/>
                <w:bCs/>
                <w:color w:val="000000"/>
                <w:sz w:val="18"/>
                <w:szCs w:val="18"/>
                <w:lang w:eastAsia="bg-BG"/>
              </w:rPr>
              <w:t>УО НА ОПРР</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104 – 106</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107 – 117</w:t>
            </w:r>
            <w:r w:rsidRPr="008503BE">
              <w:rPr>
                <w:rFonts w:ascii="Times New Roman" w:eastAsia="Times New Roman" w:hAnsi="Times New Roman" w:cs="Times New Roman"/>
                <w:b/>
                <w:bCs/>
                <w:color w:val="000000"/>
                <w:sz w:val="18"/>
                <w:szCs w:val="18"/>
                <w:lang w:eastAsia="bg-BG"/>
              </w:rPr>
              <w:t xml:space="preserve"> </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118 – 122</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123 – 124</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eastAsia="bg-BG"/>
              </w:rPr>
              <w:t>5</w:t>
            </w:r>
          </w:p>
        </w:tc>
      </w:tr>
    </w:tbl>
    <w:p w:rsidR="005F6350" w:rsidRPr="008503BE" w:rsidRDefault="009728A3" w:rsidP="009728A3">
      <w:pPr>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br w:type="page"/>
      </w: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85380" w:rsidRPr="003746E9">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 Бюджетната линия (Финансовия 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r w:rsidR="00442D42">
        <w:rPr>
          <w:rFonts w:ascii="Times New Roman" w:eastAsia="Times New Roman" w:hAnsi="Times New Roman" w:cs="Times New Roman"/>
          <w:sz w:val="24"/>
          <w:szCs w:val="24"/>
          <w:lang w:eastAsia="bg-BG"/>
        </w:rPr>
        <w:t>:</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4233E8" w:rsidRPr="003746E9">
        <w:rPr>
          <w:rFonts w:ascii="Times New Roman" w:eastAsia="Times New Roman" w:hAnsi="Times New Roman" w:cs="Times New Roman"/>
          <w:sz w:val="24"/>
          <w:szCs w:val="24"/>
          <w:lang w:eastAsia="bg-BG"/>
        </w:rPr>
        <w:t>министър</w:t>
      </w:r>
      <w:r w:rsidR="004233E8">
        <w:rPr>
          <w:rFonts w:ascii="Times New Roman" w:eastAsia="Times New Roman" w:hAnsi="Times New Roman" w:cs="Times New Roman"/>
          <w:sz w:val="24"/>
          <w:szCs w:val="24"/>
          <w:lang w:eastAsia="bg-BG"/>
        </w:rPr>
        <w:t>а</w:t>
      </w:r>
      <w:r w:rsidR="004233E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3746E9">
        <w:rPr>
          <w:rFonts w:ascii="Times New Roman" w:hAnsi="Times New Roman"/>
          <w:sz w:val="24"/>
          <w:szCs w:val="24"/>
        </w:rPr>
        <w:t xml:space="preserve">министъра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rsidR="005F6350" w:rsidRPr="0045136C"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w:t>
      </w:r>
      <w:r w:rsidR="006E0702" w:rsidRPr="003746E9">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lastRenderedPageBreak/>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F85380"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r w:rsidR="00F85380">
        <w:rPr>
          <w:rFonts w:ascii="Times New Roman" w:hAnsi="Times New Roman" w:cs="Times New Roman"/>
          <w:bCs/>
          <w:color w:val="000000"/>
          <w:sz w:val="24"/>
          <w:szCs w:val="24"/>
          <w:shd w:val="clear" w:color="auto" w:fill="FEFEFE"/>
        </w:rPr>
        <w:t xml:space="preserve">  </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007D5626">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E37E5F">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 xml:space="preserve"> съфинансирани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 xml:space="preserve">програмен </w:t>
      </w:r>
      <w:r w:rsidR="007D5626" w:rsidRPr="003746E9">
        <w:rPr>
          <w:rFonts w:ascii="Times New Roman" w:eastAsia="Times New Roman" w:hAnsi="Times New Roman" w:cs="Times New Roman"/>
          <w:sz w:val="24"/>
          <w:szCs w:val="24"/>
          <w:lang w:eastAsia="bg-BG"/>
        </w:rPr>
        <w:t xml:space="preserve"> </w:t>
      </w:r>
      <w:r w:rsidR="007D5626">
        <w:rPr>
          <w:rFonts w:ascii="Times New Roman" w:eastAsia="Times New Roman" w:hAnsi="Times New Roman" w:cs="Times New Roman"/>
          <w:sz w:val="24"/>
          <w:szCs w:val="24"/>
          <w:lang w:eastAsia="bg-BG"/>
        </w:rPr>
        <w:t>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45136C">
        <w:rPr>
          <w:rFonts w:ascii="Times New Roman" w:eastAsia="Times New Roman" w:hAnsi="Times New Roman" w:cs="Times New Roman"/>
          <w:sz w:val="24"/>
          <w:szCs w:val="24"/>
          <w:lang w:eastAsia="bg-BG"/>
        </w:rPr>
        <w:t xml:space="preserve"> </w:t>
      </w:r>
    </w:p>
    <w:p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45136C">
        <w:rPr>
          <w:rFonts w:ascii="Times New Roman" w:eastAsia="Times New Roman" w:hAnsi="Times New Roman" w:cs="Times New Roman"/>
          <w:sz w:val="24"/>
          <w:szCs w:val="24"/>
          <w:lang w:eastAsia="bg-BG"/>
        </w:rPr>
        <w:t xml:space="preserve">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r w:rsidR="008C70F1">
        <w:rPr>
          <w:rFonts w:ascii="Times New Roman" w:eastAsia="Times New Roman" w:hAnsi="Times New Roman" w:cs="Times New Roman"/>
          <w:sz w:val="24"/>
          <w:szCs w:val="24"/>
          <w:lang w:eastAsia="bg-BG"/>
        </w:rPr>
        <w:t xml:space="preserve"> </w:t>
      </w:r>
    </w:p>
    <w:p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lastRenderedPageBreak/>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При промяна на декларирани обстоятелства, Бенефициентът е длъжен да уведоми УО на ОПРР в срок до 7 календарни дни от настъпване на промяната.</w:t>
      </w:r>
      <w:r w:rsidR="005F6350"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проекта</w:t>
      </w:r>
      <w:r w:rsidR="00B36B88">
        <w:rPr>
          <w:rFonts w:ascii="Times New Roman" w:eastAsia="Times New Roman" w:hAnsi="Times New Roman" w:cs="Times New Roman"/>
          <w:sz w:val="24"/>
          <w:szCs w:val="24"/>
          <w:lang w:eastAsia="bg-BG"/>
        </w:rPr>
        <w:t xml:space="preserve"> </w:t>
      </w:r>
      <w:r w:rsidR="00B36B88" w:rsidRPr="003746E9">
        <w:rPr>
          <w:rFonts w:ascii="Times New Roman" w:eastAsia="Times New Roman" w:hAnsi="Times New Roman" w:cs="Times New Roman"/>
          <w:sz w:val="24"/>
          <w:szCs w:val="24"/>
          <w:lang w:eastAsia="bg-BG"/>
        </w:rPr>
        <w:t xml:space="preserve">/бюджетната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 </w:t>
      </w:r>
    </w:p>
    <w:p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IX</w:t>
      </w:r>
      <w:r w:rsidR="00C25B5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ХІV, ХV,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XV</w:t>
      </w:r>
      <w:r w:rsidR="00B36B88" w:rsidRPr="0045136C">
        <w:rPr>
          <w:rFonts w:ascii="Times New Roman" w:eastAsia="Times New Roman" w:hAnsi="Times New Roman" w:cs="Times New Roman"/>
          <w:sz w:val="24"/>
          <w:szCs w:val="24"/>
          <w:lang w:val="en-US" w:eastAsia="bg-BG"/>
        </w:rPr>
        <w:t>I</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чрез поемане за собствена сметка на всички рискове, включително на неверифицираните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rsidR="00531061" w:rsidRPr="00E5038B" w:rsidRDefault="00181AD9" w:rsidP="00E66070">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224C47" w:rsidRPr="003746E9">
        <w:rPr>
          <w:rFonts w:ascii="Times New Roman" w:eastAsia="Times New Roman" w:hAnsi="Times New Roman" w:cs="Times New Roman"/>
          <w:caps/>
          <w:sz w:val="24"/>
          <w:szCs w:val="24"/>
          <w:lang w:eastAsia="bg-BG"/>
        </w:rPr>
        <w:t>Бенефициентът</w:t>
      </w:r>
      <w:r w:rsidR="00224C47" w:rsidRPr="003746E9">
        <w:rPr>
          <w:rFonts w:ascii="Times New Roman" w:eastAsia="Times New Roman" w:hAnsi="Times New Roman" w:cs="Times New Roman"/>
          <w:sz w:val="24"/>
          <w:szCs w:val="24"/>
          <w:lang w:eastAsia="bg-BG"/>
        </w:rPr>
        <w:t xml:space="preserve"> е отговорен </w:t>
      </w:r>
      <w:r w:rsidR="004E48FE" w:rsidRPr="004E48FE">
        <w:rPr>
          <w:rFonts w:ascii="Times New Roman" w:eastAsia="Times New Roman" w:hAnsi="Times New Roman" w:cs="Times New Roman"/>
          <w:sz w:val="24"/>
          <w:szCs w:val="24"/>
          <w:lang w:eastAsia="bg-BG"/>
        </w:rPr>
        <w:t>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F6350" w:rsidRPr="00E5038B">
        <w:rPr>
          <w:rFonts w:ascii="Times New Roman" w:eastAsia="Times New Roman" w:hAnsi="Times New Roman" w:cs="Times New Roman"/>
          <w:color w:val="000000"/>
          <w:sz w:val="24"/>
          <w:szCs w:val="24"/>
          <w:lang w:eastAsia="bg-BG"/>
        </w:rPr>
        <w:t xml:space="preserve">. </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lastRenderedPageBreak/>
        <w:t>(1)</w:t>
      </w:r>
      <w:r w:rsidR="005F6350" w:rsidRPr="00E5038B">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r w:rsidR="00601D82">
        <w:rPr>
          <w:rFonts w:ascii="Times New Roman" w:eastAsia="Times New Roman" w:hAnsi="Times New Roman" w:cs="Times New Roman"/>
          <w:color w:val="000000"/>
          <w:sz w:val="24"/>
          <w:szCs w:val="24"/>
          <w:lang w:eastAsia="bg-BG"/>
        </w:rPr>
        <w:t xml:space="preserve"> </w:t>
      </w:r>
    </w:p>
    <w:p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w:t>
      </w:r>
      <w:r w:rsidR="008B0CFA" w:rsidRPr="003746E9">
        <w:rPr>
          <w:rFonts w:ascii="Times New Roman" w:eastAsia="Times New Roman" w:hAnsi="Times New Roman" w:cs="Times New Roman"/>
          <w:color w:val="000000"/>
          <w:sz w:val="24"/>
          <w:szCs w:val="24"/>
          <w:lang w:eastAsia="bg-BG"/>
        </w:rPr>
        <w:t>се задължава да извършва периодични проверки на място в рамките на 5-годишния период на устойчивост, съгласно указания на УО на ОПРР</w:t>
      </w:r>
      <w:r w:rsidR="004C2A78">
        <w:rPr>
          <w:rFonts w:ascii="Times New Roman" w:eastAsia="Times New Roman" w:hAnsi="Times New Roman" w:cs="Times New Roman"/>
          <w:color w:val="000000"/>
          <w:sz w:val="24"/>
          <w:szCs w:val="24"/>
          <w:lang w:eastAsia="bg-BG"/>
        </w:rPr>
        <w:t xml:space="preserve">, като следи за наличието на </w:t>
      </w:r>
      <w:r w:rsidR="004C2A78" w:rsidRPr="000B2E56">
        <w:rPr>
          <w:rFonts w:ascii="Times New Roman" w:eastAsia="Calibri" w:hAnsi="Times New Roman" w:cs="Times New Roman"/>
          <w:sz w:val="24"/>
          <w:szCs w:val="24"/>
        </w:rPr>
        <w:t xml:space="preserve">промяна </w:t>
      </w:r>
      <w:r w:rsidR="004C2A78">
        <w:rPr>
          <w:rFonts w:ascii="Times New Roman" w:eastAsia="Calibri" w:hAnsi="Times New Roman" w:cs="Times New Roman"/>
          <w:sz w:val="24"/>
          <w:szCs w:val="24"/>
        </w:rPr>
        <w:t>в</w:t>
      </w:r>
      <w:r w:rsidR="004C2A78" w:rsidRPr="000B2E56">
        <w:rPr>
          <w:rFonts w:ascii="Times New Roman" w:eastAsia="Calibri" w:hAnsi="Times New Roman" w:cs="Times New Roman"/>
          <w:sz w:val="24"/>
          <w:szCs w:val="24"/>
        </w:rPr>
        <w:t xml:space="preserve"> </w:t>
      </w:r>
      <w:r w:rsidR="004C2A78" w:rsidRPr="00801A80">
        <w:rPr>
          <w:rFonts w:ascii="Times New Roman" w:eastAsia="Calibri" w:hAnsi="Times New Roman" w:cs="Times New Roman"/>
          <w:sz w:val="24"/>
          <w:szCs w:val="24"/>
        </w:rPr>
        <w:t>подобренията, придобити в</w:t>
      </w:r>
      <w:r w:rsidR="004C2A78" w:rsidRPr="000B2E56">
        <w:rPr>
          <w:rFonts w:ascii="Times New Roman" w:eastAsia="Calibri" w:hAnsi="Times New Roman" w:cs="Times New Roman"/>
          <w:sz w:val="24"/>
          <w:szCs w:val="24"/>
        </w:rPr>
        <w:t xml:space="preserve"> резултат на дейности</w:t>
      </w:r>
      <w:r w:rsidR="00CE0F5E">
        <w:rPr>
          <w:rFonts w:ascii="Times New Roman" w:eastAsia="Calibri" w:hAnsi="Times New Roman" w:cs="Times New Roman"/>
          <w:sz w:val="24"/>
          <w:szCs w:val="24"/>
        </w:rPr>
        <w:t>те</w:t>
      </w:r>
      <w:r w:rsidR="004C2A78" w:rsidRPr="000B2E56">
        <w:rPr>
          <w:rFonts w:ascii="Times New Roman" w:eastAsia="Calibri" w:hAnsi="Times New Roman" w:cs="Times New Roman"/>
          <w:sz w:val="24"/>
          <w:szCs w:val="24"/>
        </w:rPr>
        <w:t xml:space="preserve"> по енергийното обновяване на обекта</w:t>
      </w:r>
      <w:r w:rsidR="004C2A78">
        <w:rPr>
          <w:rFonts w:ascii="Times New Roman" w:eastAsia="Calibri" w:hAnsi="Times New Roman" w:cs="Times New Roman"/>
          <w:sz w:val="24"/>
          <w:szCs w:val="24"/>
        </w:rPr>
        <w:t>, както и промяна в предназначението на самостоятел</w:t>
      </w:r>
      <w:r w:rsidR="004C2A78" w:rsidRPr="000B2E56">
        <w:rPr>
          <w:rFonts w:ascii="Times New Roman" w:eastAsia="Calibri" w:hAnsi="Times New Roman" w:cs="Times New Roman"/>
          <w:sz w:val="24"/>
          <w:szCs w:val="24"/>
        </w:rPr>
        <w:t>н</w:t>
      </w:r>
      <w:r w:rsidR="004C2A78">
        <w:rPr>
          <w:rFonts w:ascii="Times New Roman" w:eastAsia="Calibri" w:hAnsi="Times New Roman" w:cs="Times New Roman"/>
          <w:sz w:val="24"/>
          <w:szCs w:val="24"/>
        </w:rPr>
        <w:t>ите</w:t>
      </w:r>
      <w:r w:rsidR="004C2A78" w:rsidRPr="000B2E56">
        <w:rPr>
          <w:rFonts w:ascii="Times New Roman" w:eastAsia="Calibri" w:hAnsi="Times New Roman" w:cs="Times New Roman"/>
          <w:sz w:val="24"/>
          <w:szCs w:val="24"/>
        </w:rPr>
        <w:t xml:space="preserve"> обект</w:t>
      </w:r>
      <w:r w:rsidR="00CE0F5E">
        <w:rPr>
          <w:rFonts w:ascii="Times New Roman" w:eastAsia="Calibri" w:hAnsi="Times New Roman" w:cs="Times New Roman"/>
          <w:sz w:val="24"/>
          <w:szCs w:val="24"/>
        </w:rPr>
        <w:t>и</w:t>
      </w:r>
      <w:r w:rsidR="004C2A78">
        <w:rPr>
          <w:rFonts w:ascii="Times New Roman" w:eastAsia="Calibri" w:hAnsi="Times New Roman" w:cs="Times New Roman"/>
          <w:sz w:val="24"/>
          <w:szCs w:val="24"/>
        </w:rPr>
        <w:t xml:space="preserve"> в случай на многофамилни жилищни сгради във връзка с </w:t>
      </w:r>
      <w:r w:rsidR="004C2A78">
        <w:rPr>
          <w:rFonts w:ascii="Times New Roman" w:eastAsia="Calibri" w:hAnsi="Times New Roman" w:cs="Times New Roman"/>
          <w:sz w:val="24"/>
          <w:szCs w:val="24"/>
        </w:rPr>
        <w:lastRenderedPageBreak/>
        <w:t xml:space="preserve">прилагането на </w:t>
      </w:r>
      <w:r w:rsidR="004C2A78" w:rsidRPr="004C2A78">
        <w:rPr>
          <w:rFonts w:ascii="Times New Roman" w:eastAsia="Calibri" w:hAnsi="Times New Roman" w:cs="Times New Roman"/>
          <w:sz w:val="24"/>
          <w:szCs w:val="24"/>
        </w:rPr>
        <w:t xml:space="preserve">схема за минимална помощ в съответствие с разпоредбите на Регламент (ЕС) №1407/2013 на Комисията от 18 декември 2013 г. </w:t>
      </w:r>
      <w:r w:rsidR="004C2A78">
        <w:rPr>
          <w:rFonts w:ascii="Times New Roman" w:eastAsia="Calibri" w:hAnsi="Times New Roman" w:cs="Times New Roman"/>
          <w:sz w:val="24"/>
          <w:szCs w:val="24"/>
        </w:rPr>
        <w:t xml:space="preserve"> по проц</w:t>
      </w:r>
      <w:r w:rsidR="00CE0F5E">
        <w:rPr>
          <w:rFonts w:ascii="Times New Roman" w:eastAsia="Calibri" w:hAnsi="Times New Roman" w:cs="Times New Roman"/>
          <w:sz w:val="24"/>
          <w:szCs w:val="24"/>
        </w:rPr>
        <w:t>е</w:t>
      </w:r>
      <w:r w:rsidR="004C2A78">
        <w:rPr>
          <w:rFonts w:ascii="Times New Roman" w:eastAsia="Calibri" w:hAnsi="Times New Roman" w:cs="Times New Roman"/>
          <w:sz w:val="24"/>
          <w:szCs w:val="24"/>
        </w:rPr>
        <w:t>дурата</w:t>
      </w:r>
      <w:r w:rsidR="008B0CFA" w:rsidRPr="003746E9">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w:t>
      </w:r>
    </w:p>
    <w:p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r w:rsidR="00596B24" w:rsidRPr="00E5038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 </w:t>
      </w:r>
    </w:p>
    <w:p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lastRenderedPageBreak/>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месторегистрация на Бенефициента) да предоставя информация за него на 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БФП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r>
        <w:rPr>
          <w:rFonts w:ascii="Times New Roman" w:eastAsia="Times New Roman" w:hAnsi="Times New Roman" w:cs="Times New Roman"/>
          <w:b/>
          <w:bCs/>
          <w:sz w:val="24"/>
          <w:szCs w:val="24"/>
          <w:lang w:eastAsia="bg-BG"/>
        </w:rPr>
        <w:t xml:space="preserve"> </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t>при промяна на банковата сметка или подсметка, посочена в Искането за авансово</w:t>
      </w:r>
      <w:r w:rsidR="009B0811" w:rsidRPr="004D1891">
        <w:rPr>
          <w:rFonts w:ascii="Times New Roman" w:eastAsia="Times New Roman" w:hAnsi="Times New Roman" w:cs="Times New Roman"/>
          <w:bCs/>
          <w:sz w:val="24"/>
          <w:szCs w:val="24"/>
          <w:lang w:val="ru-RU" w:eastAsia="bg-BG"/>
        </w:rPr>
        <w:t>/</w:t>
      </w:r>
      <w:r w:rsidR="009B0811">
        <w:rPr>
          <w:rFonts w:ascii="Times New Roman" w:eastAsia="Times New Roman" w:hAnsi="Times New Roman" w:cs="Times New Roman"/>
          <w:bCs/>
          <w:sz w:val="24"/>
          <w:szCs w:val="24"/>
          <w:lang w:eastAsia="bg-BG"/>
        </w:rPr>
        <w:t>междинно</w:t>
      </w:r>
      <w:r w:rsidRPr="003746E9">
        <w:rPr>
          <w:rFonts w:ascii="Times New Roman" w:eastAsia="Times New Roman" w:hAnsi="Times New Roman" w:cs="Times New Roman"/>
          <w:bCs/>
          <w:sz w:val="24"/>
          <w:szCs w:val="24"/>
          <w:lang w:eastAsia="bg-BG"/>
        </w:rPr>
        <w:t xml:space="preserve"> плащане;</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 xml:space="preserve">6. </w:t>
      </w:r>
      <w:r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ромяната е допустима</w:t>
      </w:r>
      <w:r w:rsidR="00BD61E1">
        <w:rPr>
          <w:rFonts w:ascii="Times New Roman" w:eastAsia="Times New Roman" w:hAnsi="Times New Roman" w:cs="Times New Roman"/>
          <w:bCs/>
          <w:sz w:val="24"/>
          <w:szCs w:val="24"/>
          <w:lang w:eastAsia="bg-BG"/>
        </w:rPr>
        <w:t>,</w:t>
      </w:r>
      <w:r w:rsidRPr="0075369E">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bCs/>
          <w:sz w:val="24"/>
          <w:szCs w:val="24"/>
          <w:lang w:eastAsia="bg-BG"/>
        </w:rPr>
        <w:t>;</w:t>
      </w:r>
    </w:p>
    <w:p w:rsidR="000607FA" w:rsidRPr="003746E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607FA" w:rsidRPr="003746E9" w:rsidRDefault="000607FA" w:rsidP="000607F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3. </w:t>
      </w:r>
      <w:r w:rsidRPr="00F12C27">
        <w:rPr>
          <w:rFonts w:ascii="Times New Roman" w:eastAsia="Times New Roman" w:hAnsi="Times New Roman" w:cs="Times New Roman"/>
          <w:color w:val="000000"/>
          <w:sz w:val="24"/>
          <w:szCs w:val="24"/>
          <w:lang w:eastAsia="bg-BG"/>
        </w:rPr>
        <w:t>при определяне/ промяна на членовете на екипа по проекта/бюджетната линия (финансовия план)</w:t>
      </w:r>
      <w:r w:rsidRPr="00F12C27">
        <w:rPr>
          <w:rFonts w:ascii="Times New Roman" w:eastAsia="Times New Roman" w:hAnsi="Times New Roman" w:cs="Times New Roman"/>
          <w:bCs/>
          <w:color w:val="000000"/>
          <w:sz w:val="24"/>
          <w:szCs w:val="24"/>
          <w:lang w:eastAsia="bg-BG"/>
        </w:rPr>
        <w:t xml:space="preserve"> - </w:t>
      </w:r>
      <w:r>
        <w:rPr>
          <w:rFonts w:ascii="Times New Roman" w:eastAsia="Times New Roman" w:hAnsi="Times New Roman" w:cs="Times New Roman"/>
          <w:bCs/>
          <w:color w:val="000000"/>
          <w:sz w:val="24"/>
          <w:szCs w:val="24"/>
          <w:lang w:eastAsia="bg-BG"/>
        </w:rPr>
        <w:t>п</w:t>
      </w:r>
      <w:r w:rsidRPr="00F12C27">
        <w:rPr>
          <w:rFonts w:ascii="Times New Roman" w:eastAsia="Times New Roman" w:hAnsi="Times New Roman" w:cs="Times New Roman"/>
          <w:bCs/>
          <w:color w:val="000000"/>
          <w:sz w:val="24"/>
          <w:szCs w:val="24"/>
          <w:lang w:eastAsia="bg-BG"/>
        </w:rPr>
        <w:t>ромяната е допустима</w:t>
      </w:r>
      <w:r w:rsidRPr="00F12C27">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color w:val="000000"/>
          <w:sz w:val="24"/>
          <w:szCs w:val="24"/>
          <w:lang w:eastAsia="bg-BG"/>
        </w:rPr>
        <w:t>;</w:t>
      </w:r>
    </w:p>
    <w:p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Проекта/бюджетната линия (финансовия план), в указан от тях срок.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Чл.24. В случай че УО на ОПРР извършва текуща или последваща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 xml:space="preserve">оценката, както и да му предостави права за достъп, предвидени в чл. </w:t>
      </w:r>
      <w:r w:rsidR="00BA03A6" w:rsidRPr="000A3377">
        <w:rPr>
          <w:rFonts w:ascii="Times New Roman" w:eastAsia="Times New Roman" w:hAnsi="Times New Roman" w:cs="Times New Roman"/>
          <w:sz w:val="24"/>
          <w:szCs w:val="24"/>
          <w:lang w:eastAsia="bg-BG"/>
        </w:rPr>
        <w:t>9</w:t>
      </w:r>
      <w:r w:rsidR="00BA03A6">
        <w:rPr>
          <w:rFonts w:ascii="Times New Roman" w:eastAsia="Times New Roman" w:hAnsi="Times New Roman" w:cs="Times New Roman"/>
          <w:sz w:val="24"/>
          <w:szCs w:val="24"/>
          <w:lang w:eastAsia="bg-BG"/>
        </w:rPr>
        <w:t>8</w:t>
      </w:r>
      <w:r w:rsidRPr="000A337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достъпно на интернет адрес: htttp://eumis2020.government.bg</w:t>
      </w:r>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Pr>
          <w:rFonts w:ascii="Times New Roman" w:hAnsi="Times New Roman"/>
          <w:sz w:val="24"/>
          <w:szCs w:val="24"/>
        </w:rPr>
        <w:t>,</w:t>
      </w:r>
      <w:r w:rsidRPr="003746E9">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на интернет адрес: htttp://eumis2020.government.bg</w:t>
      </w:r>
      <w:r w:rsidRPr="003746E9">
        <w:rPr>
          <w:rFonts w:ascii="Times New Roman" w:eastAsia="Times New Roman" w:hAnsi="Times New Roman" w:cs="Times New Roman"/>
          <w:sz w:val="24"/>
          <w:szCs w:val="24"/>
          <w:lang w:eastAsia="bg-BG"/>
        </w:rPr>
        <w:t xml:space="preserve">. Отделните разходооправдателни документи се описват </w:t>
      </w:r>
      <w:r w:rsidR="00A00435">
        <w:rPr>
          <w:rFonts w:ascii="Times New Roman" w:eastAsia="Times New Roman" w:hAnsi="Times New Roman" w:cs="Times New Roman"/>
          <w:sz w:val="24"/>
          <w:szCs w:val="24"/>
          <w:lang w:eastAsia="bg-BG"/>
        </w:rPr>
        <w:t>по</w:t>
      </w:r>
      <w:r w:rsidRPr="003746E9">
        <w:rPr>
          <w:rFonts w:ascii="Times New Roman" w:eastAsia="Times New Roman" w:hAnsi="Times New Roman" w:cs="Times New Roman"/>
          <w:sz w:val="24"/>
          <w:szCs w:val="24"/>
          <w:lang w:eastAsia="bg-BG"/>
        </w:rPr>
        <w:t>отделно</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w:t>
      </w:r>
      <w:r w:rsidRPr="003746E9">
        <w:rPr>
          <w:rFonts w:ascii="Times New Roman" w:eastAsia="Times New Roman" w:hAnsi="Times New Roman" w:cs="Times New Roman"/>
          <w:sz w:val="24"/>
          <w:szCs w:val="24"/>
          <w:lang w:eastAsia="bg-BG"/>
        </w:rPr>
        <w:lastRenderedPageBreak/>
        <w:t>документи, имащи отношение към извършения разход</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се прикачват към съответния разходооправдателен документ в ИСУН 2020.</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възстановима помощ и финансови инструменти, или комбинация от тях) в съответствие с чл.37 §8 и чл.66 от Регламент 1303/2013 г., ако по проекта/бюджетната линия (финансовия план) е отпуснато такова финансиране.</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r w:rsidR="00D014AD">
        <w:rPr>
          <w:rFonts w:ascii="Times New Roman" w:eastAsia="Times New Roman" w:hAnsi="Times New Roman" w:cs="Times New Roman"/>
          <w:b/>
          <w:sz w:val="24"/>
          <w:szCs w:val="24"/>
          <w:lang w:eastAsia="bg-BG"/>
        </w:rPr>
        <w:t xml:space="preserve"> </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r>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w:t>
      </w:r>
      <w:r w:rsidRPr="003746E9">
        <w:rPr>
          <w:rFonts w:ascii="Times New Roman" w:eastAsia="Times New Roman" w:hAnsi="Times New Roman" w:cs="Times New Roman"/>
          <w:sz w:val="24"/>
          <w:szCs w:val="24"/>
          <w:lang w:eastAsia="bg-BG"/>
        </w:rPr>
        <w:lastRenderedPageBreak/>
        <w:t xml:space="preserve">обществени поръчки УО на ОПРР, Сертифициращият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rsidR="001A345A" w:rsidRPr="003746E9"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3746E9">
        <w:rPr>
          <w:rFonts w:ascii="Times New Roman" w:eastAsia="Times New Roman" w:hAnsi="Times New Roman" w:cs="Times New Roman"/>
          <w:caps/>
          <w:sz w:val="24"/>
          <w:szCs w:val="24"/>
          <w:lang w:eastAsia="bg-BG"/>
        </w:rPr>
        <w:t>Бенефициента.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r>
        <w:rPr>
          <w:rFonts w:ascii="Times New Roman" w:eastAsia="Times New Roman" w:hAnsi="Times New Roman" w:cs="Times New Roman"/>
          <w:sz w:val="24"/>
          <w:szCs w:val="24"/>
          <w:lang w:eastAsia="bg-BG"/>
        </w:rPr>
        <w:t xml:space="preserve"> </w:t>
      </w:r>
    </w:p>
    <w:p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57 от Регламент (ЕС, Евратом) № 966/2012 г.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Pr="003746E9">
        <w:rPr>
          <w:rFonts w:ascii="Times New Roman" w:eastAsia="Times New Roman" w:hAnsi="Times New Roman" w:cs="Times New Roman"/>
          <w:sz w:val="24"/>
          <w:szCs w:val="24"/>
          <w:lang w:eastAsia="bg-BG"/>
        </w:rPr>
        <w:t xml:space="preserve">да уведоми незабавно УО на ОПРР за всеки конфликт на интереси, който се появи по време на </w:t>
      </w:r>
      <w:r w:rsidRPr="003746E9">
        <w:rPr>
          <w:rFonts w:ascii="Times New Roman" w:eastAsia="Times New Roman" w:hAnsi="Times New Roman" w:cs="Times New Roman"/>
          <w:sz w:val="24"/>
          <w:szCs w:val="24"/>
          <w:lang w:eastAsia="bg-BG"/>
        </w:rPr>
        <w:lastRenderedPageBreak/>
        <w:t>изпълнението на Договора, или когато е налице неспазване на клаузите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3746E9">
        <w:rPr>
          <w:rFonts w:ascii="Times New Roman" w:hAnsi="Times New Roman" w:cs="Times New Roman"/>
          <w:sz w:val="24"/>
          <w:szCs w:val="24"/>
        </w:rPr>
        <w:t xml:space="preserve">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Чл.36. По смисъла на Договора, конфликт на интереси е налице при възникване на обстоятелствата, посочени в чл.57 от Регламент на Съвета (ЕО, Евратом) № 966/2012 относно финансовите разпоредби, приложими за общия бюджет на Европейската общност и чл.32 от Делегиран регламент № 1268/2012 г. на Комисията.</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УО на ОПРР, всеки свой служител, който участва в изпълнението на Договора и е в такава ситуация.</w:t>
      </w:r>
    </w:p>
    <w:p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Чл.40.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3746E9" w:rsidDel="002A33B7">
        <w:rPr>
          <w:rFonts w:ascii="Times New Roman" w:eastAsia="Times New Roman" w:hAnsi="Times New Roman" w:cs="Times New Roman"/>
          <w:caps/>
          <w:sz w:val="24"/>
          <w:szCs w:val="24"/>
          <w:lang w:eastAsia="bg-BG"/>
        </w:rPr>
        <w:t xml:space="preserve"> </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w:t>
      </w:r>
      <w:r w:rsidRPr="003746E9">
        <w:rPr>
          <w:rFonts w:ascii="Times New Roman" w:eastAsia="Times New Roman" w:hAnsi="Times New Roman" w:cs="Times New Roman"/>
          <w:sz w:val="24"/>
          <w:szCs w:val="24"/>
          <w:lang w:eastAsia="bg-BG"/>
        </w:rPr>
        <w:lastRenderedPageBreak/>
        <w:t>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Чл.44. (1) При поискване,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r w:rsidR="001D1995">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 xml:space="preserve">считано от 31 декември след </w:t>
      </w:r>
      <w:r w:rsidR="001F0043" w:rsidRPr="00E74BAC">
        <w:rPr>
          <w:rFonts w:ascii="Times New Roman" w:eastAsia="Times New Roman" w:hAnsi="Times New Roman" w:cs="Times New Roman"/>
          <w:sz w:val="24"/>
          <w:szCs w:val="24"/>
          <w:lang w:eastAsia="bg-BG"/>
        </w:rPr>
        <w:lastRenderedPageBreak/>
        <w:t>предаване на годишния счетоводен отчет към Европейската комисия, в които са включени окончателните разходи по приключения проект.</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r>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 4 от Регламент 1303/2013 г.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r>
        <w:rPr>
          <w:rFonts w:ascii="Times New Roman" w:eastAsia="Times New Roman" w:hAnsi="Times New Roman" w:cs="Times New Roman"/>
          <w:sz w:val="24"/>
          <w:szCs w:val="24"/>
          <w:lang w:eastAsia="bg-BG"/>
        </w:rPr>
        <w:t xml:space="preserve"> </w:t>
      </w:r>
    </w:p>
    <w:p w:rsidR="00FD7657" w:rsidRDefault="00066464" w:rsidP="00066464">
      <w:pPr>
        <w:autoSpaceDE w:val="0"/>
        <w:autoSpaceDN w:val="0"/>
        <w:adjustRightInd w:val="0"/>
        <w:spacing w:after="0" w:line="360" w:lineRule="auto"/>
        <w:ind w:firstLine="708"/>
        <w:jc w:val="both"/>
        <w:rPr>
          <w:rFonts w:ascii="Times New Roman" w:hAnsi="Times New Roman" w:cs="Times New Roman"/>
          <w:sz w:val="24"/>
          <w:szCs w:val="24"/>
          <w:lang w:eastAsia="ja-JP"/>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w:t>
      </w:r>
      <w:r w:rsidRPr="003746E9">
        <w:rPr>
          <w:rFonts w:ascii="Times New Roman" w:eastAsia="Times New Roman" w:hAnsi="Times New Roman" w:cs="Times New Roman"/>
          <w:sz w:val="24"/>
          <w:szCs w:val="24"/>
          <w:lang w:eastAsia="bg-BG"/>
        </w:rPr>
        <w:lastRenderedPageBreak/>
        <w:t xml:space="preserve">и комуникация 2014-2020 г. Единните мерки и правила се основават на Регламент (ЕС) № 1303 на Европейския парламент и на Съвета от 17 декември 2013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2014-2020 г. в информацията, предоставяна на целевата група по Проекта/бюджетната линия (финансовия план), в своите междинни и годишни 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1B297E">
        <w:rPr>
          <w:rFonts w:ascii="Times New Roman" w:hAnsi="Times New Roman" w:cs="Times New Roman" w:hint="eastAsia"/>
          <w:sz w:val="24"/>
          <w:szCs w:val="24"/>
          <w:lang w:eastAsia="ja-JP"/>
        </w:rPr>
        <w:t>2</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066464" w:rsidRPr="004D1891"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51</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съфинансиране от Европейския фонд за регионално развитие чрез Оперативна програма „Региони в растеж” 2014-2020 г. </w:t>
      </w:r>
      <w:r>
        <w:rPr>
          <w:rFonts w:ascii="Times New Roman" w:eastAsia="Times New Roman" w:hAnsi="Times New Roman" w:cs="Times New Roman"/>
          <w:sz w:val="24"/>
          <w:szCs w:val="24"/>
          <w:lang w:eastAsia="bg-BG"/>
        </w:rPr>
        <w:t xml:space="preserve"> </w:t>
      </w:r>
    </w:p>
    <w:p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VІІI</w:t>
      </w:r>
    </w:p>
    <w:p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w:t>
      </w:r>
      <w:r w:rsidR="00F4128F">
        <w:rPr>
          <w:rFonts w:ascii="Times New Roman" w:eastAsia="Times New Roman" w:hAnsi="Times New Roman" w:cs="Times New Roman"/>
          <w:b/>
          <w:caps/>
          <w:sz w:val="24"/>
          <w:szCs w:val="24"/>
          <w:lang w:eastAsia="bg-BG"/>
        </w:rPr>
        <w:t xml:space="preserve"> </w:t>
      </w:r>
      <w:r w:rsidRPr="003746E9">
        <w:rPr>
          <w:rFonts w:ascii="Times New Roman" w:eastAsia="Times New Roman" w:hAnsi="Times New Roman" w:cs="Times New Roman"/>
          <w:b/>
          <w:caps/>
          <w:sz w:val="24"/>
          <w:szCs w:val="24"/>
          <w:lang w:eastAsia="bg-BG"/>
        </w:rPr>
        <w:t>ПОЛЗВАНЕ НА РЕЗУЛТАТИТЕ И ПРИДОБИТИТЕ АКТИВИ</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52</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w:t>
      </w:r>
      <w:r w:rsidRPr="003746E9">
        <w:rPr>
          <w:rFonts w:ascii="Times New Roman" w:eastAsia="Times New Roman" w:hAnsi="Times New Roman" w:cs="Times New Roman"/>
          <w:sz w:val="24"/>
          <w:szCs w:val="24"/>
          <w:lang w:eastAsia="bg-BG"/>
        </w:rPr>
        <w:lastRenderedPageBreak/>
        <w:t xml:space="preserve">докладите и други документи, свързани с него, както и върху придобитите активи, ако има такива, възниква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53</w:t>
      </w:r>
      <w:r w:rsidRPr="00087DCC">
        <w:rPr>
          <w:rFonts w:ascii="Times New Roman" w:eastAsia="Times New Roman" w:hAnsi="Times New Roman" w:cs="Times New Roman"/>
          <w:sz w:val="24"/>
          <w:szCs w:val="24"/>
          <w:lang w:eastAsia="bg-BG"/>
        </w:rPr>
        <w:t>. Независимо от разпоредбите на чл.</w:t>
      </w:r>
      <w:r w:rsidR="00FD7657" w:rsidRPr="00087DCC">
        <w:rPr>
          <w:rFonts w:ascii="Times New Roman" w:eastAsia="Times New Roman" w:hAnsi="Times New Roman" w:cs="Times New Roman"/>
          <w:sz w:val="24"/>
          <w:szCs w:val="24"/>
          <w:lang w:eastAsia="bg-BG"/>
        </w:rPr>
        <w:t>5</w:t>
      </w:r>
      <w:r w:rsidR="00FD7657">
        <w:rPr>
          <w:rFonts w:ascii="Times New Roman" w:hAnsi="Times New Roman" w:cs="Times New Roman" w:hint="eastAsia"/>
          <w:sz w:val="24"/>
          <w:szCs w:val="24"/>
          <w:lang w:eastAsia="ja-JP"/>
        </w:rPr>
        <w:t>2</w:t>
      </w:r>
      <w:r w:rsidR="00FD7657" w:rsidRPr="00087DCC">
        <w:rPr>
          <w:rFonts w:ascii="Times New Roman" w:eastAsia="Times New Roman" w:hAnsi="Times New Roman" w:cs="Times New Roman"/>
          <w:sz w:val="24"/>
          <w:szCs w:val="24"/>
          <w:lang w:eastAsia="bg-BG"/>
        </w:rPr>
        <w:t xml:space="preserve"> </w:t>
      </w:r>
      <w:r w:rsidRPr="00087DCC">
        <w:rPr>
          <w:rFonts w:ascii="Times New Roman" w:eastAsia="Times New Roman" w:hAnsi="Times New Roman" w:cs="Times New Roman"/>
          <w:sz w:val="24"/>
          <w:szCs w:val="24"/>
          <w:lang w:eastAsia="bg-BG"/>
        </w:rPr>
        <w:t xml:space="preserve">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w:t>
      </w:r>
      <w:r w:rsidR="00853AC7">
        <w:rPr>
          <w:rFonts w:ascii="Times New Roman" w:eastAsia="Times New Roman" w:hAnsi="Times New Roman" w:cs="Times New Roman"/>
          <w:sz w:val="24"/>
          <w:szCs w:val="24"/>
          <w:lang w:eastAsia="bg-BG"/>
        </w:rPr>
        <w:t>98</w:t>
      </w:r>
      <w:r w:rsidR="00853AC7" w:rsidRPr="007B211C">
        <w:rPr>
          <w:rFonts w:ascii="Times New Roman" w:eastAsia="Times New Roman" w:hAnsi="Times New Roman" w:cs="Times New Roman"/>
          <w:sz w:val="24"/>
          <w:szCs w:val="24"/>
          <w:lang w:eastAsia="bg-BG"/>
        </w:rPr>
        <w:t xml:space="preserve"> </w:t>
      </w:r>
      <w:r w:rsidRPr="007B211C">
        <w:rPr>
          <w:rFonts w:ascii="Times New Roman" w:eastAsia="Times New Roman" w:hAnsi="Times New Roman" w:cs="Times New Roman"/>
          <w:sz w:val="24"/>
          <w:szCs w:val="24"/>
          <w:lang w:eastAsia="bg-BG"/>
        </w:rPr>
        <w:t>от настоящите Общи условия.</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54</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w:t>
      </w:r>
      <w:r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DF5FA2">
        <w:rPr>
          <w:rFonts w:ascii="Times New Roman" w:hAnsi="Times New Roman" w:cs="Times New Roman" w:hint="eastAsia"/>
          <w:sz w:val="24"/>
          <w:szCs w:val="24"/>
          <w:lang w:eastAsia="ja-JP"/>
        </w:rPr>
        <w:t>4</w:t>
      </w:r>
      <w:r w:rsidRPr="003E049E">
        <w:rPr>
          <w:rFonts w:ascii="Times New Roman" w:eastAsia="Times New Roman" w:hAnsi="Times New Roman" w:cs="Times New Roman"/>
          <w:sz w:val="24"/>
          <w:szCs w:val="24"/>
          <w:lang w:eastAsia="bg-BG"/>
        </w:rPr>
        <w:t>, ал.1, УО има право да налага финансови корекции.</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lastRenderedPageBreak/>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по ал.1 като се счита, че се позовават на чл.97 от настоящите Общи условия.</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xml:space="preserve">) </w:t>
      </w:r>
      <w:r w:rsidR="005444AB" w:rsidRPr="005444AB">
        <w:rPr>
          <w:rFonts w:ascii="Times New Roman" w:eastAsia="Times New Roman" w:hAnsi="Times New Roman" w:cs="Times New Roman"/>
          <w:sz w:val="24"/>
          <w:szCs w:val="24"/>
          <w:lang w:eastAsia="bg-BG"/>
        </w:rPr>
        <w:t>В съответствие със Закон</w:t>
      </w:r>
      <w:r w:rsidR="005444AB">
        <w:rPr>
          <w:rFonts w:ascii="Times New Roman" w:eastAsia="Times New Roman" w:hAnsi="Times New Roman" w:cs="Times New Roman"/>
          <w:sz w:val="24"/>
          <w:szCs w:val="24"/>
          <w:lang w:eastAsia="bg-BG"/>
        </w:rPr>
        <w:t>а</w:t>
      </w:r>
      <w:r w:rsidR="005444AB" w:rsidRPr="005444AB">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 УО на ОПРР установява нередности за извършени 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w:t>
      </w:r>
      <w:r w:rsidR="005444AB">
        <w:rPr>
          <w:rFonts w:ascii="Times New Roman" w:eastAsia="Times New Roman" w:hAnsi="Times New Roman" w:cs="Times New Roman"/>
          <w:sz w:val="24"/>
          <w:szCs w:val="24"/>
          <w:lang w:eastAsia="bg-BG"/>
        </w:rPr>
        <w:t xml:space="preserve">чл.71 от Регламент №1303/2013 </w:t>
      </w:r>
      <w:r w:rsidRPr="003E049E">
        <w:rPr>
          <w:rFonts w:ascii="Times New Roman" w:eastAsia="Times New Roman" w:hAnsi="Times New Roman" w:cs="Times New Roman"/>
          <w:sz w:val="24"/>
          <w:szCs w:val="24"/>
          <w:lang w:eastAsia="bg-BG"/>
        </w:rPr>
        <w:t>г.</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IX</w:t>
      </w:r>
    </w:p>
    <w:p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проекта/бюджетната линия (финансовия план).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w:t>
      </w:r>
      <w:r w:rsidR="007C5DB9" w:rsidRPr="003746E9">
        <w:rPr>
          <w:rFonts w:ascii="Times New Roman" w:eastAsia="Times New Roman" w:hAnsi="Times New Roman" w:cs="Times New Roman"/>
          <w:sz w:val="24"/>
          <w:szCs w:val="24"/>
          <w:lang w:eastAsia="bg-BG"/>
        </w:rPr>
        <w:t>5</w:t>
      </w:r>
      <w:r w:rsidR="007C5DB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w:t>
      </w:r>
      <w:r w:rsidRPr="003746E9">
        <w:rPr>
          <w:rFonts w:ascii="Times New Roman" w:eastAsia="Times New Roman" w:hAnsi="Times New Roman" w:cs="Times New Roman"/>
          <w:sz w:val="24"/>
          <w:szCs w:val="24"/>
          <w:lang w:eastAsia="bg-BG"/>
        </w:rPr>
        <w:lastRenderedPageBreak/>
        <w:t xml:space="preserve">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ED5BE3" w:rsidRPr="003746E9">
        <w:rPr>
          <w:rFonts w:ascii="Times New Roman" w:eastAsia="Times New Roman" w:hAnsi="Times New Roman" w:cs="Times New Roman"/>
          <w:color w:val="000000"/>
          <w:sz w:val="24"/>
          <w:szCs w:val="24"/>
          <w:lang w:eastAsia="bg-BG"/>
        </w:rPr>
        <w:t>5</w:t>
      </w:r>
      <w:r w:rsidR="00ED5BE3">
        <w:rPr>
          <w:rFonts w:ascii="Times New Roman" w:eastAsia="Times New Roman" w:hAnsi="Times New Roman" w:cs="Times New Roman"/>
          <w:color w:val="000000"/>
          <w:sz w:val="24"/>
          <w:szCs w:val="24"/>
          <w:lang w:eastAsia="bg-BG"/>
        </w:rPr>
        <w:t>7</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p>
    <w:p w:rsidR="005C78BE" w:rsidRDefault="005C78BE"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60</w:t>
      </w:r>
      <w:r w:rsidRPr="003746E9">
        <w:rPr>
          <w:rFonts w:ascii="Times New Roman" w:eastAsia="Times New Roman" w:hAnsi="Times New Roman" w:cs="Times New Roman"/>
          <w:sz w:val="24"/>
          <w:szCs w:val="24"/>
          <w:lang w:eastAsia="bg-BG"/>
        </w:rPr>
        <w:t>. Следните изменения в Договора са недопустими:</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7C5DB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7C5DB9">
        <w:rPr>
          <w:rFonts w:ascii="Times New Roman" w:eastAsia="Times New Roman" w:hAnsi="Times New Roman" w:cs="Times New Roman"/>
          <w:sz w:val="24"/>
          <w:szCs w:val="24"/>
          <w:lang w:eastAsia="bg-BG"/>
        </w:rPr>
        <w:t>.</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01.01.2014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w:t>
      </w:r>
      <w:r w:rsidRPr="003746E9">
        <w:rPr>
          <w:rFonts w:ascii="Times New Roman" w:eastAsia="Times New Roman" w:hAnsi="Times New Roman" w:cs="Times New Roman"/>
          <w:sz w:val="24"/>
          <w:szCs w:val="24"/>
          <w:lang w:eastAsia="bg-BG"/>
        </w:rPr>
        <w:lastRenderedPageBreak/>
        <w:t xml:space="preserve">обстоятелства извън волята на страните по Договора, които възпрепятстват изпълнението или го правят трудно или рисковано.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w:t>
      </w:r>
      <w:r w:rsidR="007C5DB9">
        <w:rPr>
          <w:rFonts w:ascii="Times New Roman" w:eastAsia="Times New Roman" w:hAnsi="Times New Roman" w:cs="Times New Roman"/>
          <w:sz w:val="24"/>
          <w:szCs w:val="24"/>
          <w:lang w:eastAsia="bg-BG"/>
        </w:rPr>
        <w:t>69</w:t>
      </w:r>
      <w:r w:rsidRPr="00DF02A6">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Изпълнението на проекта се възобновява от датата на отпадане на обстоятелствата за временно спиране, посочени в писмото за временно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чл.7</w:t>
      </w:r>
      <w:r w:rsidR="00DF68A6">
        <w:rPr>
          <w:rFonts w:ascii="Times New Roman" w:hAnsi="Times New Roman" w:cs="Times New Roman" w:hint="eastAsia"/>
          <w:sz w:val="24"/>
          <w:szCs w:val="24"/>
          <w:lang w:eastAsia="ja-JP"/>
        </w:rPr>
        <w:t>1</w:t>
      </w:r>
      <w:bookmarkStart w:id="0" w:name="_GoBack"/>
      <w:bookmarkEnd w:id="0"/>
      <w:r w:rsidRPr="00DF02A6">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 xml:space="preserve">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УО на ОПРР, Сертифициращият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При прекратяване на Договора по взаимно съгласие отделните етапи и отговорностите на Страните са следните: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2D2735"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информация за верифицираните и изплатени суми съгласно данните в ИСУН 2020;</w:t>
      </w:r>
    </w:p>
    <w:p w:rsidR="00CF70B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Наредба № Н-3 от </w:t>
      </w:r>
      <w:r w:rsidR="004E48FE" w:rsidRPr="00755D19">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(1) </w:t>
      </w:r>
      <w:r w:rsidR="00D536EB" w:rsidRPr="00EB3757">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чл.69,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проекта/бюджетната линия (финансовия план) в предвидения в специалните условия на договора срок.</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56757">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w:t>
      </w:r>
      <w:r w:rsidRPr="003746E9">
        <w:rPr>
          <w:rFonts w:ascii="Times New Roman" w:eastAsia="Times New Roman" w:hAnsi="Times New Roman" w:cs="Times New Roman"/>
          <w:sz w:val="24"/>
          <w:szCs w:val="24"/>
          <w:lang w:eastAsia="bg-BG"/>
        </w:rPr>
        <w:lastRenderedPageBreak/>
        <w:t xml:space="preserve">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В случаи на неправомерно позоваване на чл.</w:t>
      </w:r>
      <w:r w:rsidR="00256757">
        <w:rPr>
          <w:rFonts w:ascii="Times New Roman" w:eastAsia="Times New Roman" w:hAnsi="Times New Roman" w:cs="Times New Roman"/>
          <w:sz w:val="24"/>
          <w:szCs w:val="24"/>
          <w:lang w:eastAsia="bg-BG"/>
        </w:rPr>
        <w:t>68</w:t>
      </w:r>
      <w:r w:rsidR="00256757"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56757">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911521">
        <w:rPr>
          <w:rFonts w:ascii="Times New Roman" w:eastAsia="Times New Roman" w:hAnsi="Times New Roman" w:cs="Times New Roman"/>
          <w:sz w:val="24"/>
          <w:szCs w:val="24"/>
          <w:lang w:eastAsia="bg-BG"/>
        </w:rPr>
        <w:t>програмен период</w:t>
      </w:r>
      <w:r w:rsidRPr="003746E9">
        <w:rPr>
          <w:rFonts w:ascii="Times New Roman" w:eastAsia="Times New Roman" w:hAnsi="Times New Roman" w:cs="Times New Roman"/>
          <w:sz w:val="24"/>
          <w:szCs w:val="24"/>
          <w:lang w:eastAsia="bg-BG"/>
        </w:rPr>
        <w:t xml:space="preserve"> 2014-2020 г., които се предоставят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разходооправдателният документ, на база на който е начислен, трябва да бъде коректно отразен в Дневник по ДДС.</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УО на ОПРР има право да не одобрява (верифицира) дейности и/или разходи по проекта/бюджетната линия (финансовия план) и да не ги разплаща в случай, 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xml:space="preserve">. (1) Плащанията по проекта/бюджетната линия (финансовия план) се считат за извършени от УО на ОПРР от деня на извършването на нареждане за плащане </w:t>
      </w:r>
      <w:r w:rsidRPr="003746E9">
        <w:rPr>
          <w:rFonts w:ascii="Times New Roman" w:eastAsia="Times New Roman" w:hAnsi="Times New Roman" w:cs="Times New Roman"/>
          <w:sz w:val="24"/>
          <w:szCs w:val="24"/>
          <w:lang w:eastAsia="bg-BG"/>
        </w:rPr>
        <w:lastRenderedPageBreak/>
        <w:t>от банковата сметка на Управляващия орган на ОПРР 2014-2020 г. по банковата сметка на БЕНЕФИЦИЕНТА.</w:t>
      </w:r>
    </w:p>
    <w:p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81</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rsidR="008E6D66"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w:t>
      </w:r>
      <w:r w:rsidR="008E6D66" w:rsidRPr="007F6CA6">
        <w:rPr>
          <w:rFonts w:ascii="Times New Roman" w:eastAsia="Times New Roman" w:hAnsi="Times New Roman" w:cs="Times New Roman"/>
          <w:sz w:val="24"/>
          <w:szCs w:val="24"/>
          <w:lang w:eastAsia="bg-BG"/>
        </w:rPr>
        <w:t>Съответствие</w:t>
      </w:r>
      <w:r w:rsidR="008E6D66">
        <w:rPr>
          <w:rFonts w:ascii="Times New Roman" w:eastAsia="Times New Roman" w:hAnsi="Times New Roman" w:cs="Times New Roman"/>
          <w:sz w:val="24"/>
          <w:szCs w:val="24"/>
          <w:lang w:eastAsia="bg-BG"/>
        </w:rPr>
        <w:t>то</w:t>
      </w:r>
      <w:r w:rsidR="008E6D66" w:rsidRPr="007F6CA6">
        <w:rPr>
          <w:rFonts w:ascii="Times New Roman" w:eastAsia="Times New Roman" w:hAnsi="Times New Roman" w:cs="Times New Roman"/>
          <w:sz w:val="24"/>
          <w:szCs w:val="24"/>
          <w:lang w:eastAsia="bg-BG"/>
        </w:rPr>
        <w:t xml:space="preserve"> и коректност</w:t>
      </w:r>
      <w:r w:rsidR="008E6D66">
        <w:rPr>
          <w:rFonts w:ascii="Times New Roman" w:eastAsia="Times New Roman" w:hAnsi="Times New Roman" w:cs="Times New Roman"/>
          <w:sz w:val="24"/>
          <w:szCs w:val="24"/>
          <w:lang w:eastAsia="bg-BG"/>
        </w:rPr>
        <w:t>та</w:t>
      </w:r>
      <w:r w:rsidR="008E6D66" w:rsidRPr="007F6CA6">
        <w:rPr>
          <w:rFonts w:ascii="Times New Roman" w:eastAsia="Times New Roman" w:hAnsi="Times New Roman" w:cs="Times New Roman"/>
          <w:sz w:val="24"/>
          <w:szCs w:val="24"/>
          <w:lang w:eastAsia="bg-BG"/>
        </w:rPr>
        <w:t xml:space="preserve"> на </w:t>
      </w:r>
      <w:r w:rsidR="008E6D66">
        <w:rPr>
          <w:rFonts w:ascii="Times New Roman" w:eastAsia="Times New Roman" w:hAnsi="Times New Roman" w:cs="Times New Roman"/>
          <w:sz w:val="24"/>
          <w:szCs w:val="24"/>
          <w:lang w:eastAsia="bg-BG"/>
        </w:rPr>
        <w:t>отчетените разходооправдателни</w:t>
      </w:r>
      <w:r w:rsidR="008E6D66" w:rsidRPr="007F6CA6">
        <w:rPr>
          <w:rFonts w:ascii="Times New Roman" w:eastAsia="Times New Roman" w:hAnsi="Times New Roman" w:cs="Times New Roman"/>
          <w:sz w:val="24"/>
          <w:szCs w:val="24"/>
          <w:lang w:eastAsia="bg-BG"/>
        </w:rPr>
        <w:t xml:space="preserve"> документи и съществуването на адекватна одитна следа;</w:t>
      </w:r>
    </w:p>
    <w:p w:rsidR="005B67FD" w:rsidRPr="003746E9" w:rsidRDefault="008E6D6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006C46B0">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6C46B0"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Pr="003746E9">
        <w:rPr>
          <w:rFonts w:ascii="Times New Roman" w:eastAsia="Times New Roman" w:hAnsi="Times New Roman" w:cs="Times New Roman"/>
          <w:sz w:val="24"/>
          <w:szCs w:val="24"/>
          <w:lang w:eastAsia="bg-BG"/>
        </w:rPr>
        <w:t>.</w:t>
      </w:r>
    </w:p>
    <w:p w:rsidR="005B67FD"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6C46B0">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p>
    <w:p w:rsidR="006C46B0" w:rsidRPr="00F966C2"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F966C2">
        <w:rPr>
          <w:rFonts w:ascii="Times New Roman" w:eastAsia="Times New Roman" w:hAnsi="Times New Roman" w:cs="Times New Roman"/>
          <w:sz w:val="24"/>
          <w:szCs w:val="24"/>
          <w:lang w:eastAsia="bg-BG"/>
        </w:rPr>
        <w:lastRenderedPageBreak/>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rsidR="006C46B0"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принципа на опростеното финансиране по чл.67 § 1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т.1 УО извършва проверка на документи, които са основание за признаване на разхода при прилагане чл.67 § 1, буква б-г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УО на ОПРР верифицира (одобрява) и разплаща проверените разходи, само ако същите отговарят на условията за допустимост, описани в ал.1 и Раздел ХІIІ.</w:t>
      </w:r>
    </w:p>
    <w:p w:rsidR="005B67FD" w:rsidRPr="003746E9" w:rsidRDefault="00ED5BE3"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B67FD"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005B67FD" w:rsidRPr="003746E9">
        <w:rPr>
          <w:rFonts w:ascii="Times New Roman" w:eastAsia="Times New Roman" w:hAnsi="Times New Roman" w:cs="Times New Roman"/>
          <w:caps/>
          <w:sz w:val="24"/>
          <w:szCs w:val="24"/>
          <w:lang w:eastAsia="bg-BG"/>
        </w:rPr>
        <w:t>Бенефициентът</w:t>
      </w:r>
      <w:r w:rsidR="005B67FD"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005B67FD" w:rsidRPr="002120A8">
        <w:rPr>
          <w:rFonts w:ascii="Times New Roman" w:eastAsia="Times New Roman" w:hAnsi="Times New Roman" w:cs="Times New Roman"/>
          <w:sz w:val="24"/>
          <w:szCs w:val="24"/>
          <w:lang w:eastAsia="bg-BG"/>
        </w:rPr>
        <w:t>позовава на чл.</w:t>
      </w:r>
      <w:r w:rsidR="00BB32C9">
        <w:rPr>
          <w:rFonts w:ascii="Times New Roman" w:eastAsia="Times New Roman" w:hAnsi="Times New Roman" w:cs="Times New Roman"/>
          <w:sz w:val="24"/>
          <w:szCs w:val="24"/>
          <w:lang w:eastAsia="bg-BG"/>
        </w:rPr>
        <w:t>74</w:t>
      </w:r>
      <w:r w:rsidR="00BB32C9" w:rsidRPr="002120A8">
        <w:rPr>
          <w:rFonts w:ascii="Times New Roman" w:eastAsia="Times New Roman" w:hAnsi="Times New Roman" w:cs="Times New Roman"/>
          <w:sz w:val="24"/>
          <w:szCs w:val="24"/>
          <w:lang w:eastAsia="bg-BG"/>
        </w:rPr>
        <w:t xml:space="preserve"> </w:t>
      </w:r>
      <w:r w:rsidR="005B67FD" w:rsidRPr="002120A8">
        <w:rPr>
          <w:rFonts w:ascii="Times New Roman" w:eastAsia="Times New Roman" w:hAnsi="Times New Roman" w:cs="Times New Roman"/>
          <w:sz w:val="24"/>
          <w:szCs w:val="24"/>
          <w:lang w:eastAsia="bg-BG"/>
        </w:rPr>
        <w:t>и чл.</w:t>
      </w:r>
      <w:r w:rsidR="00BB32C9" w:rsidRPr="002120A8">
        <w:rPr>
          <w:rFonts w:ascii="Times New Roman" w:eastAsia="Times New Roman" w:hAnsi="Times New Roman" w:cs="Times New Roman"/>
          <w:sz w:val="24"/>
          <w:szCs w:val="24"/>
          <w:lang w:eastAsia="bg-BG"/>
        </w:rPr>
        <w:t>7</w:t>
      </w:r>
      <w:r w:rsidR="00BB32C9">
        <w:rPr>
          <w:rFonts w:ascii="Times New Roman" w:eastAsia="Times New Roman" w:hAnsi="Times New Roman" w:cs="Times New Roman"/>
          <w:sz w:val="24"/>
          <w:szCs w:val="24"/>
          <w:lang w:eastAsia="bg-BG"/>
        </w:rPr>
        <w:t>9</w:t>
      </w:r>
      <w:r w:rsidR="005B67FD"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005B67FD" w:rsidRPr="003746E9">
        <w:rPr>
          <w:rFonts w:ascii="Times New Roman" w:hAnsi="Times New Roman" w:cs="Times New Roman"/>
          <w:sz w:val="24"/>
          <w:szCs w:val="24"/>
        </w:rPr>
        <w:t xml:space="preserve"> </w:t>
      </w:r>
      <w:r w:rsidR="005B67FD"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BB32C9">
        <w:rPr>
          <w:rFonts w:ascii="Times New Roman" w:eastAsia="Times New Roman" w:hAnsi="Times New Roman" w:cs="Times New Roman"/>
          <w:sz w:val="24"/>
          <w:szCs w:val="24"/>
          <w:lang w:eastAsia="bg-BG"/>
        </w:rPr>
        <w:t>98</w:t>
      </w:r>
      <w:r w:rsidR="00BB32C9"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w:t>
      </w:r>
      <w:r w:rsidR="00BB32C9" w:rsidRPr="002120A8">
        <w:rPr>
          <w:rFonts w:ascii="Times New Roman" w:eastAsia="Times New Roman" w:hAnsi="Times New Roman" w:cs="Times New Roman"/>
          <w:sz w:val="24"/>
          <w:szCs w:val="24"/>
          <w:lang w:eastAsia="bg-BG"/>
        </w:rPr>
        <w:t>8</w:t>
      </w:r>
      <w:r w:rsidR="00BB32C9">
        <w:rPr>
          <w:rFonts w:ascii="Times New Roman" w:eastAsia="Times New Roman" w:hAnsi="Times New Roman" w:cs="Times New Roman"/>
          <w:sz w:val="24"/>
          <w:szCs w:val="24"/>
          <w:lang w:eastAsia="bg-BG"/>
        </w:rPr>
        <w:t>2</w:t>
      </w:r>
      <w:r w:rsidRPr="002120A8">
        <w:rPr>
          <w:rFonts w:ascii="Times New Roman" w:eastAsia="Times New Roman" w:hAnsi="Times New Roman" w:cs="Times New Roman"/>
          <w:sz w:val="24"/>
          <w:szCs w:val="24"/>
          <w:lang w:eastAsia="bg-BG"/>
        </w:rPr>
        <w:t>,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w:t>
      </w:r>
      <w:r w:rsidR="00D61839">
        <w:rPr>
          <w:rFonts w:ascii="Times New Roman" w:eastAsia="Times New Roman" w:hAnsi="Times New Roman" w:cs="Times New Roman"/>
          <w:sz w:val="24"/>
          <w:szCs w:val="24"/>
          <w:lang w:eastAsia="bg-BG"/>
        </w:rPr>
        <w:t>та</w:t>
      </w:r>
      <w:r w:rsidR="00D536EB">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bCs/>
          <w:sz w:val="24"/>
          <w:szCs w:val="24"/>
          <w:lang w:eastAsia="bg-BG"/>
        </w:rPr>
        <w:t xml:space="preserve">, </w:t>
      </w:r>
      <w:r w:rsidR="00D61839" w:rsidRPr="00D61839">
        <w:rPr>
          <w:rFonts w:ascii="Times New Roman" w:eastAsia="Times New Roman" w:hAnsi="Times New Roman" w:cs="Times New Roman"/>
          <w:bCs/>
          <w:sz w:val="24"/>
          <w:szCs w:val="24"/>
          <w:lang w:eastAsia="bg-BG"/>
        </w:rPr>
        <w:t>в случаите на чл.70, ал.1 от ЗУСЕСИФ</w:t>
      </w:r>
      <w:r w:rsidR="00D61839">
        <w:rPr>
          <w:rFonts w:ascii="Times New Roman" w:eastAsia="Times New Roman" w:hAnsi="Times New Roman" w:cs="Times New Roman"/>
          <w:bCs/>
          <w:sz w:val="24"/>
          <w:szCs w:val="24"/>
          <w:lang w:eastAsia="bg-BG"/>
        </w:rPr>
        <w:t>.</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w:t>
      </w:r>
      <w:r>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(ако е приложимо).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по проекта/бюджетна линия (финансовия план), изготвен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всяко искане за плащане по проекта/бюджетната линия (финансовия план), когато е приложимо,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w:t>
      </w:r>
      <w:r w:rsidR="002A1090">
        <w:rPr>
          <w:rFonts w:ascii="Times New Roman" w:eastAsia="Times New Roman" w:hAnsi="Times New Roman" w:cs="Times New Roman"/>
          <w:sz w:val="24"/>
          <w:szCs w:val="24"/>
          <w:lang w:eastAsia="bg-BG"/>
        </w:rPr>
        <w:t>98</w:t>
      </w:r>
      <w:r w:rsidRPr="002120A8">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90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ED5BE3">
        <w:rPr>
          <w:rFonts w:ascii="Times New Roman" w:hAnsi="Times New Roman" w:cs="Times New Roman"/>
          <w:sz w:val="24"/>
          <w:szCs w:val="24"/>
        </w:rPr>
        <w:t>91</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че неусвоени средства и други, които не попадат в дерогациите, описани в чл.65 §8 на Регламент 1303/2013 г. ще се превеждат по „транзитната сметка”, която е свързана с десетразрядния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lastRenderedPageBreak/>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№07/04.04.2008 г. на Министерство на финансите - Дирекция „Държавно съкровище”, като гарантира, че подлежащите на възстановяване неусвоени средства и други, които не попадат в дерогациите, описани в чл.65 §8 на Регламент 1303/2013 г., ще се превеждат по „транзитна сметка” на Управляващия орган на ОПРР 2014-2020 г.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тези в счетоводната му система и документация и са налични до изтичане на сроковете за съхранение на същата.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w:t>
      </w:r>
      <w:r w:rsidRPr="000A3377">
        <w:rPr>
          <w:rFonts w:ascii="Times New Roman" w:eastAsia="Times New Roman" w:hAnsi="Times New Roman" w:cs="Times New Roman"/>
          <w:sz w:val="24"/>
          <w:szCs w:val="24"/>
          <w:lang w:eastAsia="bg-BG"/>
        </w:rPr>
        <w:lastRenderedPageBreak/>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изпълнението на проекта/бюджетна линия (финансовия план), и да проведат пълен одит, при необходимост, въз основа на разходнооправдателните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одитиращи органи, Европейската служба за борба с измамите и/или техни представители и външни одитори,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w:t>
      </w:r>
      <w:r w:rsidRPr="003746E9">
        <w:rPr>
          <w:rFonts w:ascii="Times New Roman" w:eastAsia="Times New Roman" w:hAnsi="Times New Roman" w:cs="Times New Roman"/>
          <w:sz w:val="24"/>
          <w:szCs w:val="24"/>
          <w:lang w:eastAsia="bg-BG"/>
        </w:rPr>
        <w:lastRenderedPageBreak/>
        <w:t xml:space="preserve">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100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Pr>
          <w:rFonts w:ascii="Times New Roman" w:eastAsia="Times New Roman" w:hAnsi="Times New Roman" w:cs="Times New Roman"/>
          <w:sz w:val="24"/>
          <w:szCs w:val="24"/>
          <w:lang w:eastAsia="bg-BG"/>
        </w:rPr>
        <w:t xml:space="preserve"> </w:t>
      </w:r>
    </w:p>
    <w:p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разходооправдателни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lastRenderedPageBreak/>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НЕРЕДНОСТИ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 и други.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w:t>
      </w:r>
      <w:r w:rsidRPr="003746E9">
        <w:rPr>
          <w:rFonts w:ascii="Times New Roman" w:eastAsia="Times New Roman" w:hAnsi="Times New Roman" w:cs="Times New Roman"/>
          <w:sz w:val="24"/>
          <w:szCs w:val="24"/>
          <w:lang w:eastAsia="bg-BG"/>
        </w:rPr>
        <w:lastRenderedPageBreak/>
        <w:t>неправомерно изплатени суми по нередността, заедно с дължимите лихви по реда, предвиден в Раздел ХVІІІ от настоящите Общи условия.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xml:space="preserve">. (1) Финансови корекции за нередности по чл. </w:t>
      </w:r>
      <w:r w:rsidR="00D450FF">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D450FF">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D450FF">
        <w:rPr>
          <w:rFonts w:ascii="Times New Roman" w:eastAsia="Times New Roman" w:hAnsi="Times New Roman" w:cs="Times New Roman"/>
          <w:bCs/>
          <w:sz w:val="24"/>
          <w:szCs w:val="24"/>
          <w:lang w:eastAsia="bg-BG"/>
        </w:rPr>
        <w:t>116</w:t>
      </w:r>
      <w:r w:rsidRPr="003746E9">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F289F">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ХIX</w:t>
      </w:r>
    </w:p>
    <w:p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Наредба № Н-3 от </w:t>
      </w:r>
      <w:r w:rsidR="004E48FE">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г. за определяне на правилата за плащания, за </w:t>
      </w:r>
      <w:r w:rsidRPr="003746E9">
        <w:rPr>
          <w:rFonts w:ascii="Times New Roman" w:eastAsia="Times New Roman" w:hAnsi="Times New Roman" w:cs="Times New Roman"/>
          <w:sz w:val="24"/>
          <w:szCs w:val="24"/>
          <w:lang w:eastAsia="bg-BG"/>
        </w:rPr>
        <w:lastRenderedPageBreak/>
        <w:t xml:space="preserve">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(1) УО на ОПРР, установяванедължимо платените и надплатените суми, както и неправомерно получените или неправомерно усвоените средства</w:t>
      </w:r>
      <w:r w:rsidR="001E38CB" w:rsidRPr="001E38CB">
        <w:rPr>
          <w:rFonts w:ascii="Times New Roman" w:eastAsia="Times New Roman" w:hAnsi="Times New Roman" w:cs="Times New Roman"/>
          <w:sz w:val="24"/>
          <w:szCs w:val="24"/>
          <w:lang w:eastAsia="bg-BG"/>
        </w:rPr>
        <w:t xml:space="preserve"> </w:t>
      </w:r>
      <w:r w:rsidR="001E38CB">
        <w:rPr>
          <w:rFonts w:ascii="Times New Roman" w:eastAsia="Times New Roman" w:hAnsi="Times New Roman" w:cs="Times New Roman"/>
          <w:sz w:val="24"/>
          <w:szCs w:val="24"/>
          <w:lang w:eastAsia="bg-BG"/>
        </w:rPr>
        <w:t>в индивидуален административен акт и</w:t>
      </w:r>
      <w:r w:rsidRPr="003746E9">
        <w:rPr>
          <w:rFonts w:ascii="Times New Roman" w:eastAsia="Times New Roman" w:hAnsi="Times New Roman" w:cs="Times New Roman"/>
          <w:sz w:val="24"/>
          <w:szCs w:val="24"/>
          <w:lang w:eastAsia="bg-BG"/>
        </w:rPr>
        <w:t xml:space="preserve"> изпраща покана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(14 календарни дни ) от получаване на поканата.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1E38CB" w:rsidRPr="001E38CB">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3746E9">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65034E" w:rsidRPr="0065034E">
        <w:rPr>
          <w:rFonts w:ascii="Times New Roman" w:eastAsia="Times New Roman" w:hAnsi="Times New Roman" w:cs="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 в случай че изискването за възстановяване на дължимите суми не бъде изпълнено в указания срок.</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 в това число и тези, представляващи финансови корекции, УО на ОПРР може да извърши прихващане от всякакви суми, дължими от него на Бенефициента по силата на този Договор</w:t>
      </w:r>
      <w:r w:rsidR="00BF289F">
        <w:rPr>
          <w:rFonts w:ascii="Times New Roman" w:eastAsia="Times New Roman" w:hAnsi="Times New Roman" w:cs="Times New Roman"/>
          <w:sz w:val="24"/>
          <w:szCs w:val="24"/>
          <w:lang w:eastAsia="bg-BG"/>
        </w:rPr>
        <w:t xml:space="preserve"> </w:t>
      </w:r>
      <w:r w:rsidR="00BF289F" w:rsidRPr="003746E9">
        <w:rPr>
          <w:rFonts w:ascii="Times New Roman" w:eastAsia="Times New Roman" w:hAnsi="Times New Roman" w:cs="Times New Roman"/>
          <w:sz w:val="24"/>
          <w:szCs w:val="24"/>
          <w:lang w:eastAsia="bg-BG"/>
        </w:rPr>
        <w:t xml:space="preserve">съгласно реда, описан в Наредба № Н-3 от </w:t>
      </w:r>
      <w:r w:rsidR="00BF289F">
        <w:rPr>
          <w:rFonts w:ascii="Times New Roman" w:eastAsia="Times New Roman" w:hAnsi="Times New Roman" w:cs="Times New Roman"/>
          <w:sz w:val="24"/>
          <w:szCs w:val="24"/>
          <w:lang w:eastAsia="bg-BG"/>
        </w:rPr>
        <w:t>22</w:t>
      </w:r>
      <w:r w:rsidR="00BF289F" w:rsidRPr="003746E9">
        <w:rPr>
          <w:rFonts w:ascii="Times New Roman" w:eastAsia="Times New Roman" w:hAnsi="Times New Roman" w:cs="Times New Roman"/>
          <w:sz w:val="24"/>
          <w:szCs w:val="24"/>
          <w:lang w:eastAsia="bg-BG"/>
        </w:rPr>
        <w:t xml:space="preserve"> </w:t>
      </w:r>
      <w:r w:rsidR="00BF289F">
        <w:rPr>
          <w:rFonts w:ascii="Times New Roman" w:eastAsia="Times New Roman" w:hAnsi="Times New Roman" w:cs="Times New Roman"/>
          <w:sz w:val="24"/>
          <w:szCs w:val="24"/>
          <w:lang w:eastAsia="bg-BG"/>
        </w:rPr>
        <w:t>май</w:t>
      </w:r>
      <w:r w:rsidR="00BF289F" w:rsidRPr="003746E9">
        <w:rPr>
          <w:rFonts w:ascii="Times New Roman" w:eastAsia="Times New Roman" w:hAnsi="Times New Roman" w:cs="Times New Roman"/>
          <w:sz w:val="24"/>
          <w:szCs w:val="24"/>
          <w:lang w:eastAsia="bg-BG"/>
        </w:rPr>
        <w:t xml:space="preserve"> 201</w:t>
      </w:r>
      <w:r w:rsidR="00BF289F">
        <w:rPr>
          <w:rFonts w:ascii="Times New Roman" w:eastAsia="Times New Roman" w:hAnsi="Times New Roman" w:cs="Times New Roman"/>
          <w:sz w:val="24"/>
          <w:szCs w:val="24"/>
          <w:lang w:eastAsia="bg-BG"/>
        </w:rPr>
        <w:t>8</w:t>
      </w:r>
      <w:r w:rsidR="00BF289F" w:rsidRPr="003746E9">
        <w:rPr>
          <w:rFonts w:ascii="Times New Roman" w:eastAsia="Times New Roman" w:hAnsi="Times New Roman" w:cs="Times New Roman"/>
          <w:sz w:val="24"/>
          <w:szCs w:val="24"/>
          <w:lang w:eastAsia="bg-BG"/>
        </w:rPr>
        <w:t xml:space="preserve"> г</w:t>
      </w:r>
      <w:r w:rsidRPr="003746E9">
        <w:rPr>
          <w:rFonts w:ascii="Times New Roman" w:eastAsia="Times New Roman" w:hAnsi="Times New Roman" w:cs="Times New Roman"/>
          <w:sz w:val="24"/>
          <w:szCs w:val="24"/>
          <w:lang w:eastAsia="bg-BG"/>
        </w:rPr>
        <w:t>.</w:t>
      </w:r>
    </w:p>
    <w:p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 УО на ОПРР има право да уведоми Националната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BF289F">
        <w:rPr>
          <w:rFonts w:ascii="Times New Roman" w:eastAsia="Times New Roman" w:hAnsi="Times New Roman" w:cs="Times New Roman"/>
          <w:sz w:val="24"/>
          <w:szCs w:val="24"/>
          <w:lang w:eastAsia="bg-BG"/>
        </w:rPr>
        <w:t xml:space="preserve"> </w:t>
      </w:r>
      <w:r w:rsidR="00BF289F" w:rsidRPr="003746E9">
        <w:rPr>
          <w:rFonts w:ascii="Times New Roman" w:eastAsia="Times New Roman" w:hAnsi="Times New Roman" w:cs="Times New Roman"/>
          <w:sz w:val="24"/>
          <w:szCs w:val="24"/>
          <w:lang w:eastAsia="bg-BG"/>
        </w:rPr>
        <w:t xml:space="preserve">съгласно реда, описан в Наредба № Н-3 от </w:t>
      </w:r>
      <w:r w:rsidR="00BF289F">
        <w:rPr>
          <w:rFonts w:ascii="Times New Roman" w:eastAsia="Times New Roman" w:hAnsi="Times New Roman" w:cs="Times New Roman"/>
          <w:sz w:val="24"/>
          <w:szCs w:val="24"/>
          <w:lang w:eastAsia="bg-BG"/>
        </w:rPr>
        <w:t>22</w:t>
      </w:r>
      <w:r w:rsidR="00BF289F" w:rsidRPr="003746E9">
        <w:rPr>
          <w:rFonts w:ascii="Times New Roman" w:eastAsia="Times New Roman" w:hAnsi="Times New Roman" w:cs="Times New Roman"/>
          <w:sz w:val="24"/>
          <w:szCs w:val="24"/>
          <w:lang w:eastAsia="bg-BG"/>
        </w:rPr>
        <w:t xml:space="preserve"> </w:t>
      </w:r>
      <w:r w:rsidR="00BF289F">
        <w:rPr>
          <w:rFonts w:ascii="Times New Roman" w:eastAsia="Times New Roman" w:hAnsi="Times New Roman" w:cs="Times New Roman"/>
          <w:sz w:val="24"/>
          <w:szCs w:val="24"/>
          <w:lang w:eastAsia="bg-BG"/>
        </w:rPr>
        <w:t>май</w:t>
      </w:r>
      <w:r w:rsidR="00BF289F" w:rsidRPr="003746E9">
        <w:rPr>
          <w:rFonts w:ascii="Times New Roman" w:eastAsia="Times New Roman" w:hAnsi="Times New Roman" w:cs="Times New Roman"/>
          <w:sz w:val="24"/>
          <w:szCs w:val="24"/>
          <w:lang w:eastAsia="bg-BG"/>
        </w:rPr>
        <w:t xml:space="preserve"> 201</w:t>
      </w:r>
      <w:r w:rsidR="00BF289F">
        <w:rPr>
          <w:rFonts w:ascii="Times New Roman" w:eastAsia="Times New Roman" w:hAnsi="Times New Roman" w:cs="Times New Roman"/>
          <w:sz w:val="24"/>
          <w:szCs w:val="24"/>
          <w:lang w:eastAsia="bg-BG"/>
        </w:rPr>
        <w:t>8</w:t>
      </w:r>
      <w:r w:rsidR="00BF289F" w:rsidRPr="003746E9">
        <w:rPr>
          <w:rFonts w:ascii="Times New Roman" w:eastAsia="Times New Roman" w:hAnsi="Times New Roman" w:cs="Times New Roman"/>
          <w:sz w:val="24"/>
          <w:szCs w:val="24"/>
          <w:lang w:eastAsia="bg-BG"/>
        </w:rPr>
        <w:t xml:space="preserve"> г</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lastRenderedPageBreak/>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w:t>
      </w:r>
      <w:r w:rsidR="00D450FF" w:rsidRPr="003746E9">
        <w:rPr>
          <w:rFonts w:ascii="Times New Roman" w:eastAsia="Times New Roman" w:hAnsi="Times New Roman" w:cs="Times New Roman"/>
          <w:sz w:val="24"/>
          <w:szCs w:val="24"/>
          <w:lang w:eastAsia="bg-BG"/>
        </w:rPr>
        <w:t>11</w:t>
      </w:r>
      <w:r w:rsidR="00D450FF">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122</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12</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124</w:t>
      </w:r>
      <w:r w:rsidRPr="003746E9">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датата на първото искане, всяка от страните може да защити правата си по предвидения от закона ред.</w:t>
      </w:r>
    </w:p>
    <w:p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ED5BE3" w:rsidRPr="003746E9">
        <w:rPr>
          <w:rFonts w:ascii="Times New Roman" w:hAnsi="Times New Roman" w:cs="Times New Roman"/>
          <w:sz w:val="24"/>
          <w:szCs w:val="24"/>
        </w:rPr>
        <w:t>12</w:t>
      </w:r>
      <w:r w:rsidR="00ED5BE3">
        <w:rPr>
          <w:rFonts w:ascii="Times New Roman" w:hAnsi="Times New Roman" w:cs="Times New Roman"/>
          <w:sz w:val="24"/>
          <w:szCs w:val="24"/>
        </w:rPr>
        <w:t>5</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 xml:space="preserve">(2)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w:t>
      </w:r>
      <w:r w:rsidRPr="003746E9">
        <w:rPr>
          <w:rFonts w:ascii="Times New Roman" w:hAnsi="Times New Roman" w:cs="Times New Roman"/>
          <w:sz w:val="24"/>
          <w:szCs w:val="24"/>
        </w:rPr>
        <w:lastRenderedPageBreak/>
        <w:t>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r w:rsidR="00E848EC">
        <w:rPr>
          <w:rFonts w:ascii="Times New Roman" w:hAnsi="Times New Roman" w:cs="Times New Roman"/>
          <w:sz w:val="24"/>
          <w:szCs w:val="24"/>
        </w:rPr>
        <w:t>.</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DB9" w:rsidRDefault="007C5DB9" w:rsidP="002A4394">
      <w:pPr>
        <w:spacing w:after="0" w:line="240" w:lineRule="auto"/>
      </w:pPr>
      <w:r>
        <w:separator/>
      </w:r>
    </w:p>
  </w:endnote>
  <w:endnote w:type="continuationSeparator" w:id="0">
    <w:p w:rsidR="007C5DB9" w:rsidRDefault="007C5DB9"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C5DB9" w:rsidRDefault="007C5D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2A4394">
    <w:pPr>
      <w:pBdr>
        <w:top w:val="single" w:sz="4" w:space="1" w:color="auto"/>
      </w:pBdr>
      <w:jc w:val="center"/>
      <w:rPr>
        <w:rFonts w:ascii="Times New Roman" w:hAnsi="Times New Roman" w:cs="Times New Roman"/>
        <w:b/>
        <w:sz w:val="16"/>
        <w:szCs w:val="16"/>
      </w:rPr>
    </w:pPr>
  </w:p>
  <w:p w:rsidR="007C5DB9" w:rsidRPr="002A4394" w:rsidRDefault="007C5DB9"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7C5DB9" w:rsidRPr="002A4394" w:rsidRDefault="007C5DB9"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DF68A6">
      <w:rPr>
        <w:rFonts w:ascii="Times New Roman" w:hAnsi="Times New Roman" w:cs="Times New Roman"/>
        <w:b/>
        <w:noProof/>
        <w:sz w:val="18"/>
        <w:szCs w:val="18"/>
      </w:rPr>
      <w:t>26</w:t>
    </w:r>
    <w:r w:rsidRPr="002A4394">
      <w:rPr>
        <w:rFonts w:ascii="Times New Roman" w:hAnsi="Times New Roman" w:cs="Times New Roman"/>
        <w:b/>
        <w:noProof/>
        <w:sz w:val="18"/>
        <w:szCs w:val="18"/>
      </w:rPr>
      <w:fldChar w:fldCharType="end"/>
    </w:r>
  </w:p>
  <w:p w:rsidR="007C5DB9" w:rsidRPr="002A4394" w:rsidRDefault="007C5DB9">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D52F88">
    <w:pPr>
      <w:pBdr>
        <w:top w:val="single" w:sz="4" w:space="0" w:color="auto"/>
      </w:pBdr>
      <w:spacing w:after="0"/>
      <w:rPr>
        <w:rFonts w:ascii="Times New Roman" w:hAnsi="Times New Roman" w:cs="Times New Roman"/>
        <w:b/>
        <w:sz w:val="18"/>
        <w:szCs w:val="18"/>
      </w:rPr>
    </w:pPr>
  </w:p>
  <w:p w:rsidR="007C5DB9" w:rsidRDefault="007C5DB9"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7C5DB9" w:rsidRDefault="007C5D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DB9" w:rsidRDefault="007C5DB9" w:rsidP="002A4394">
      <w:pPr>
        <w:spacing w:after="0" w:line="240" w:lineRule="auto"/>
      </w:pPr>
      <w:r>
        <w:separator/>
      </w:r>
    </w:p>
  </w:footnote>
  <w:footnote w:type="continuationSeparator" w:id="0">
    <w:p w:rsidR="007C5DB9" w:rsidRDefault="007C5DB9"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Default="007C5DB9" w:rsidP="00D52F88">
    <w:pPr>
      <w:pStyle w:val="Header"/>
      <w:rPr>
        <w:sz w:val="20"/>
        <w:szCs w:val="20"/>
      </w:rPr>
    </w:pPr>
    <w:r w:rsidRPr="004D5A3B">
      <w:rPr>
        <w:noProof/>
        <w:sz w:val="20"/>
        <w:szCs w:val="20"/>
        <w:lang w:eastAsia="ja-JP"/>
      </w:rPr>
      <w:drawing>
        <wp:inline distT="0" distB="0" distL="0" distR="0" wp14:anchorId="2198EC94" wp14:editId="02B8A3C4">
          <wp:extent cx="2066925" cy="718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lang w:eastAsia="ja-JP"/>
      </w:rPr>
      <w:drawing>
        <wp:inline distT="0" distB="0" distL="0" distR="0" wp14:anchorId="006F39F3" wp14:editId="460EC50B">
          <wp:extent cx="1752600" cy="60810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7C5DB9" w:rsidRDefault="007C5DB9" w:rsidP="00D52F88">
    <w:pPr>
      <w:pStyle w:val="Header"/>
      <w:rPr>
        <w:sz w:val="20"/>
        <w:szCs w:val="20"/>
      </w:rPr>
    </w:pPr>
  </w:p>
  <w:p w:rsidR="007C5DB9" w:rsidRPr="003E052D" w:rsidRDefault="007C5DB9"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DB9" w:rsidRPr="004D5A3B" w:rsidRDefault="007C5DB9">
    <w:pPr>
      <w:pStyle w:val="Header"/>
      <w:rPr>
        <w:sz w:val="20"/>
        <w:szCs w:val="20"/>
      </w:rPr>
    </w:pPr>
    <w:r w:rsidRPr="004D5A3B">
      <w:rPr>
        <w:noProof/>
        <w:sz w:val="20"/>
        <w:szCs w:val="20"/>
        <w:lang w:eastAsia="ja-JP"/>
      </w:rPr>
      <w:drawing>
        <wp:inline distT="0" distB="0" distL="0" distR="0" wp14:anchorId="3FAA1673" wp14:editId="7B2C103E">
          <wp:extent cx="2066925" cy="7186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lang w:eastAsia="ja-JP"/>
      </w:rPr>
      <w:drawing>
        <wp:inline distT="0" distB="0" distL="0" distR="0" wp14:anchorId="64780BE3" wp14:editId="6C6CFCEC">
          <wp:extent cx="1752600" cy="60810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2B2B"/>
    <w:rsid w:val="0000364E"/>
    <w:rsid w:val="000148D6"/>
    <w:rsid w:val="000220BC"/>
    <w:rsid w:val="00026A92"/>
    <w:rsid w:val="00030927"/>
    <w:rsid w:val="000322FC"/>
    <w:rsid w:val="0003790F"/>
    <w:rsid w:val="00052A9D"/>
    <w:rsid w:val="000607FA"/>
    <w:rsid w:val="0006408A"/>
    <w:rsid w:val="00066464"/>
    <w:rsid w:val="00071DB7"/>
    <w:rsid w:val="00075CE7"/>
    <w:rsid w:val="00082420"/>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F5257"/>
    <w:rsid w:val="00103500"/>
    <w:rsid w:val="00113395"/>
    <w:rsid w:val="00120D0F"/>
    <w:rsid w:val="001269FA"/>
    <w:rsid w:val="00126B91"/>
    <w:rsid w:val="001322AC"/>
    <w:rsid w:val="00132BD0"/>
    <w:rsid w:val="00132C00"/>
    <w:rsid w:val="001347D4"/>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B1B11"/>
    <w:rsid w:val="001B297E"/>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38CB"/>
    <w:rsid w:val="001E423C"/>
    <w:rsid w:val="001E6BE2"/>
    <w:rsid w:val="001E7B75"/>
    <w:rsid w:val="001F0043"/>
    <w:rsid w:val="001F203C"/>
    <w:rsid w:val="001F4618"/>
    <w:rsid w:val="00201C10"/>
    <w:rsid w:val="00207B2E"/>
    <w:rsid w:val="002120A8"/>
    <w:rsid w:val="00212DC1"/>
    <w:rsid w:val="00215E87"/>
    <w:rsid w:val="0022357F"/>
    <w:rsid w:val="00224C47"/>
    <w:rsid w:val="00225DF2"/>
    <w:rsid w:val="002267C5"/>
    <w:rsid w:val="00227013"/>
    <w:rsid w:val="0023122E"/>
    <w:rsid w:val="002376AA"/>
    <w:rsid w:val="002376D9"/>
    <w:rsid w:val="00240D49"/>
    <w:rsid w:val="00251F2F"/>
    <w:rsid w:val="00253A59"/>
    <w:rsid w:val="00256757"/>
    <w:rsid w:val="00260443"/>
    <w:rsid w:val="00261F40"/>
    <w:rsid w:val="00267C3E"/>
    <w:rsid w:val="00272629"/>
    <w:rsid w:val="00273A83"/>
    <w:rsid w:val="0027451B"/>
    <w:rsid w:val="00275206"/>
    <w:rsid w:val="00276527"/>
    <w:rsid w:val="002821B8"/>
    <w:rsid w:val="00287415"/>
    <w:rsid w:val="00290018"/>
    <w:rsid w:val="002947A1"/>
    <w:rsid w:val="00295E13"/>
    <w:rsid w:val="002A1090"/>
    <w:rsid w:val="002A3888"/>
    <w:rsid w:val="002A4394"/>
    <w:rsid w:val="002B0517"/>
    <w:rsid w:val="002B0833"/>
    <w:rsid w:val="002B0DD9"/>
    <w:rsid w:val="002B29D0"/>
    <w:rsid w:val="002B3DFC"/>
    <w:rsid w:val="002C5775"/>
    <w:rsid w:val="002C6836"/>
    <w:rsid w:val="002C7509"/>
    <w:rsid w:val="002D101D"/>
    <w:rsid w:val="002D1155"/>
    <w:rsid w:val="002D2735"/>
    <w:rsid w:val="002E1854"/>
    <w:rsid w:val="002E2C7C"/>
    <w:rsid w:val="002E2F6B"/>
    <w:rsid w:val="002E746C"/>
    <w:rsid w:val="002F14DD"/>
    <w:rsid w:val="002F41B5"/>
    <w:rsid w:val="00305470"/>
    <w:rsid w:val="00306A53"/>
    <w:rsid w:val="00314578"/>
    <w:rsid w:val="00320C4E"/>
    <w:rsid w:val="00320E25"/>
    <w:rsid w:val="00321185"/>
    <w:rsid w:val="00326F3F"/>
    <w:rsid w:val="0033022E"/>
    <w:rsid w:val="00332836"/>
    <w:rsid w:val="00333528"/>
    <w:rsid w:val="003373DA"/>
    <w:rsid w:val="0034112F"/>
    <w:rsid w:val="0035169B"/>
    <w:rsid w:val="00361755"/>
    <w:rsid w:val="003638B8"/>
    <w:rsid w:val="00373596"/>
    <w:rsid w:val="00374A87"/>
    <w:rsid w:val="0039035E"/>
    <w:rsid w:val="00392C06"/>
    <w:rsid w:val="003963B5"/>
    <w:rsid w:val="003B1514"/>
    <w:rsid w:val="003B2C46"/>
    <w:rsid w:val="003C0103"/>
    <w:rsid w:val="003C3F3C"/>
    <w:rsid w:val="003C4012"/>
    <w:rsid w:val="003D0D44"/>
    <w:rsid w:val="003D10C6"/>
    <w:rsid w:val="003D7320"/>
    <w:rsid w:val="003E049E"/>
    <w:rsid w:val="003E747F"/>
    <w:rsid w:val="003F09E4"/>
    <w:rsid w:val="003F1290"/>
    <w:rsid w:val="003F1B55"/>
    <w:rsid w:val="003F61C8"/>
    <w:rsid w:val="004046D0"/>
    <w:rsid w:val="004065EE"/>
    <w:rsid w:val="00412389"/>
    <w:rsid w:val="00413959"/>
    <w:rsid w:val="00421C49"/>
    <w:rsid w:val="004233E8"/>
    <w:rsid w:val="0042345C"/>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2A78"/>
    <w:rsid w:val="004C5F90"/>
    <w:rsid w:val="004D02A4"/>
    <w:rsid w:val="004D1230"/>
    <w:rsid w:val="004D1272"/>
    <w:rsid w:val="004D1891"/>
    <w:rsid w:val="004D19A6"/>
    <w:rsid w:val="004D254B"/>
    <w:rsid w:val="004D67B3"/>
    <w:rsid w:val="004E323B"/>
    <w:rsid w:val="004E48FE"/>
    <w:rsid w:val="004E5020"/>
    <w:rsid w:val="004E5C06"/>
    <w:rsid w:val="004E5CAB"/>
    <w:rsid w:val="004F05B9"/>
    <w:rsid w:val="004F22C3"/>
    <w:rsid w:val="00503B0F"/>
    <w:rsid w:val="00506354"/>
    <w:rsid w:val="00525A8D"/>
    <w:rsid w:val="00526629"/>
    <w:rsid w:val="00531061"/>
    <w:rsid w:val="005322C1"/>
    <w:rsid w:val="005335DE"/>
    <w:rsid w:val="00533EA6"/>
    <w:rsid w:val="0053563B"/>
    <w:rsid w:val="00543F96"/>
    <w:rsid w:val="005441DA"/>
    <w:rsid w:val="005444AB"/>
    <w:rsid w:val="00545A48"/>
    <w:rsid w:val="00547FDA"/>
    <w:rsid w:val="005566D7"/>
    <w:rsid w:val="00556AA3"/>
    <w:rsid w:val="00557B9D"/>
    <w:rsid w:val="00563A37"/>
    <w:rsid w:val="0056433F"/>
    <w:rsid w:val="00565F67"/>
    <w:rsid w:val="005764BE"/>
    <w:rsid w:val="00582770"/>
    <w:rsid w:val="00592BF0"/>
    <w:rsid w:val="00596B24"/>
    <w:rsid w:val="005A1F33"/>
    <w:rsid w:val="005A3801"/>
    <w:rsid w:val="005B3DD9"/>
    <w:rsid w:val="005B67FD"/>
    <w:rsid w:val="005C2688"/>
    <w:rsid w:val="005C4B96"/>
    <w:rsid w:val="005C75C3"/>
    <w:rsid w:val="005C78BE"/>
    <w:rsid w:val="005D10C0"/>
    <w:rsid w:val="005D5065"/>
    <w:rsid w:val="005D5E83"/>
    <w:rsid w:val="005D647B"/>
    <w:rsid w:val="005D660A"/>
    <w:rsid w:val="005D6B63"/>
    <w:rsid w:val="005E3FAA"/>
    <w:rsid w:val="005E73FF"/>
    <w:rsid w:val="005F01A9"/>
    <w:rsid w:val="005F6350"/>
    <w:rsid w:val="00600998"/>
    <w:rsid w:val="00601D82"/>
    <w:rsid w:val="00605FF3"/>
    <w:rsid w:val="006114CB"/>
    <w:rsid w:val="006143D1"/>
    <w:rsid w:val="00614D99"/>
    <w:rsid w:val="0061544B"/>
    <w:rsid w:val="00622588"/>
    <w:rsid w:val="00623AF1"/>
    <w:rsid w:val="00624D92"/>
    <w:rsid w:val="0063173A"/>
    <w:rsid w:val="0063281A"/>
    <w:rsid w:val="0063294D"/>
    <w:rsid w:val="00647C81"/>
    <w:rsid w:val="0065034E"/>
    <w:rsid w:val="006631F2"/>
    <w:rsid w:val="006744E8"/>
    <w:rsid w:val="00685BAC"/>
    <w:rsid w:val="006909B0"/>
    <w:rsid w:val="006915E3"/>
    <w:rsid w:val="006976BB"/>
    <w:rsid w:val="00697B7A"/>
    <w:rsid w:val="006B30C1"/>
    <w:rsid w:val="006B36CE"/>
    <w:rsid w:val="006B42B0"/>
    <w:rsid w:val="006B4B42"/>
    <w:rsid w:val="006B642C"/>
    <w:rsid w:val="006C3768"/>
    <w:rsid w:val="006C46B0"/>
    <w:rsid w:val="006D03D1"/>
    <w:rsid w:val="006D1455"/>
    <w:rsid w:val="006D3DC5"/>
    <w:rsid w:val="006E0702"/>
    <w:rsid w:val="006E1D00"/>
    <w:rsid w:val="006E6327"/>
    <w:rsid w:val="006F0547"/>
    <w:rsid w:val="00703185"/>
    <w:rsid w:val="00710E13"/>
    <w:rsid w:val="007156C6"/>
    <w:rsid w:val="00716DAB"/>
    <w:rsid w:val="00727F1D"/>
    <w:rsid w:val="00733BAB"/>
    <w:rsid w:val="007364AB"/>
    <w:rsid w:val="007367BA"/>
    <w:rsid w:val="00740CF6"/>
    <w:rsid w:val="00743FDD"/>
    <w:rsid w:val="00755D19"/>
    <w:rsid w:val="00762BBD"/>
    <w:rsid w:val="00762E62"/>
    <w:rsid w:val="00766F14"/>
    <w:rsid w:val="00771986"/>
    <w:rsid w:val="00776E4C"/>
    <w:rsid w:val="00781FE2"/>
    <w:rsid w:val="0078364E"/>
    <w:rsid w:val="00792A08"/>
    <w:rsid w:val="007A253A"/>
    <w:rsid w:val="007A4E85"/>
    <w:rsid w:val="007A5F88"/>
    <w:rsid w:val="007B211C"/>
    <w:rsid w:val="007B3EF1"/>
    <w:rsid w:val="007B68CE"/>
    <w:rsid w:val="007C0478"/>
    <w:rsid w:val="007C5DB9"/>
    <w:rsid w:val="007C7A67"/>
    <w:rsid w:val="007D21E7"/>
    <w:rsid w:val="007D4C71"/>
    <w:rsid w:val="007D5626"/>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AC7"/>
    <w:rsid w:val="00853C4E"/>
    <w:rsid w:val="008742CF"/>
    <w:rsid w:val="00877342"/>
    <w:rsid w:val="008816F8"/>
    <w:rsid w:val="008835EA"/>
    <w:rsid w:val="00886006"/>
    <w:rsid w:val="008862AC"/>
    <w:rsid w:val="00891D52"/>
    <w:rsid w:val="008926B8"/>
    <w:rsid w:val="00892AA9"/>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D66"/>
    <w:rsid w:val="008E6FF8"/>
    <w:rsid w:val="008F1242"/>
    <w:rsid w:val="00900BC0"/>
    <w:rsid w:val="00904B6D"/>
    <w:rsid w:val="00906460"/>
    <w:rsid w:val="00911521"/>
    <w:rsid w:val="00911B93"/>
    <w:rsid w:val="009211A3"/>
    <w:rsid w:val="00921AC4"/>
    <w:rsid w:val="00932A24"/>
    <w:rsid w:val="009332F6"/>
    <w:rsid w:val="009407BB"/>
    <w:rsid w:val="009409E3"/>
    <w:rsid w:val="009442C6"/>
    <w:rsid w:val="00945B76"/>
    <w:rsid w:val="00947024"/>
    <w:rsid w:val="0095469B"/>
    <w:rsid w:val="009570B6"/>
    <w:rsid w:val="00962E5A"/>
    <w:rsid w:val="0096441F"/>
    <w:rsid w:val="00964644"/>
    <w:rsid w:val="00964FC2"/>
    <w:rsid w:val="009666CD"/>
    <w:rsid w:val="00970132"/>
    <w:rsid w:val="009728A3"/>
    <w:rsid w:val="0097686C"/>
    <w:rsid w:val="00981D2D"/>
    <w:rsid w:val="00985199"/>
    <w:rsid w:val="00987EFE"/>
    <w:rsid w:val="009A6EE3"/>
    <w:rsid w:val="009B03F5"/>
    <w:rsid w:val="009B0811"/>
    <w:rsid w:val="009B2607"/>
    <w:rsid w:val="009C082E"/>
    <w:rsid w:val="009C3C18"/>
    <w:rsid w:val="009D5743"/>
    <w:rsid w:val="009E25CA"/>
    <w:rsid w:val="009F11DA"/>
    <w:rsid w:val="009F25BF"/>
    <w:rsid w:val="009F7C45"/>
    <w:rsid w:val="00A00435"/>
    <w:rsid w:val="00A04821"/>
    <w:rsid w:val="00A06FD0"/>
    <w:rsid w:val="00A07982"/>
    <w:rsid w:val="00A150D1"/>
    <w:rsid w:val="00A20F3C"/>
    <w:rsid w:val="00A24230"/>
    <w:rsid w:val="00A533AD"/>
    <w:rsid w:val="00A55404"/>
    <w:rsid w:val="00A57881"/>
    <w:rsid w:val="00A63D83"/>
    <w:rsid w:val="00A64351"/>
    <w:rsid w:val="00A73339"/>
    <w:rsid w:val="00A742EA"/>
    <w:rsid w:val="00A75A1B"/>
    <w:rsid w:val="00A8112A"/>
    <w:rsid w:val="00A825A6"/>
    <w:rsid w:val="00A86BAD"/>
    <w:rsid w:val="00A91A43"/>
    <w:rsid w:val="00A96B27"/>
    <w:rsid w:val="00AA5260"/>
    <w:rsid w:val="00AB67DC"/>
    <w:rsid w:val="00AC1185"/>
    <w:rsid w:val="00AC39D5"/>
    <w:rsid w:val="00AC6357"/>
    <w:rsid w:val="00AC671A"/>
    <w:rsid w:val="00AD1953"/>
    <w:rsid w:val="00AD1AEF"/>
    <w:rsid w:val="00AD228E"/>
    <w:rsid w:val="00AE1318"/>
    <w:rsid w:val="00AE3851"/>
    <w:rsid w:val="00AE76E8"/>
    <w:rsid w:val="00AF2973"/>
    <w:rsid w:val="00AF43E2"/>
    <w:rsid w:val="00AF4EB3"/>
    <w:rsid w:val="00AF7521"/>
    <w:rsid w:val="00AF76F0"/>
    <w:rsid w:val="00B02A88"/>
    <w:rsid w:val="00B03936"/>
    <w:rsid w:val="00B06D6F"/>
    <w:rsid w:val="00B106E9"/>
    <w:rsid w:val="00B12E0B"/>
    <w:rsid w:val="00B2210D"/>
    <w:rsid w:val="00B248F6"/>
    <w:rsid w:val="00B2493F"/>
    <w:rsid w:val="00B27B5B"/>
    <w:rsid w:val="00B32DB5"/>
    <w:rsid w:val="00B34EF7"/>
    <w:rsid w:val="00B3630C"/>
    <w:rsid w:val="00B363A8"/>
    <w:rsid w:val="00B36B88"/>
    <w:rsid w:val="00B40E7E"/>
    <w:rsid w:val="00B46BA3"/>
    <w:rsid w:val="00B50BA2"/>
    <w:rsid w:val="00B52CB9"/>
    <w:rsid w:val="00B54F31"/>
    <w:rsid w:val="00B55167"/>
    <w:rsid w:val="00B61208"/>
    <w:rsid w:val="00B66094"/>
    <w:rsid w:val="00B66C06"/>
    <w:rsid w:val="00B776C2"/>
    <w:rsid w:val="00B90E40"/>
    <w:rsid w:val="00B9469A"/>
    <w:rsid w:val="00BA03A6"/>
    <w:rsid w:val="00BA2497"/>
    <w:rsid w:val="00BA29E3"/>
    <w:rsid w:val="00BA5AC4"/>
    <w:rsid w:val="00BB0ED7"/>
    <w:rsid w:val="00BB2B08"/>
    <w:rsid w:val="00BB32C9"/>
    <w:rsid w:val="00BB6ACF"/>
    <w:rsid w:val="00BC4B14"/>
    <w:rsid w:val="00BC6779"/>
    <w:rsid w:val="00BD61E1"/>
    <w:rsid w:val="00BD6CD3"/>
    <w:rsid w:val="00BE2FC6"/>
    <w:rsid w:val="00BE522E"/>
    <w:rsid w:val="00BE5A3C"/>
    <w:rsid w:val="00BF0C5A"/>
    <w:rsid w:val="00BF0DD4"/>
    <w:rsid w:val="00BF2874"/>
    <w:rsid w:val="00BF289F"/>
    <w:rsid w:val="00C0172E"/>
    <w:rsid w:val="00C06AA6"/>
    <w:rsid w:val="00C06DB7"/>
    <w:rsid w:val="00C06E28"/>
    <w:rsid w:val="00C15004"/>
    <w:rsid w:val="00C15EE8"/>
    <w:rsid w:val="00C20A01"/>
    <w:rsid w:val="00C217C3"/>
    <w:rsid w:val="00C25B43"/>
    <w:rsid w:val="00C25B51"/>
    <w:rsid w:val="00C33814"/>
    <w:rsid w:val="00C34663"/>
    <w:rsid w:val="00C369ED"/>
    <w:rsid w:val="00C378A1"/>
    <w:rsid w:val="00C40CB7"/>
    <w:rsid w:val="00C4423B"/>
    <w:rsid w:val="00C47EAC"/>
    <w:rsid w:val="00C550A7"/>
    <w:rsid w:val="00C705BA"/>
    <w:rsid w:val="00C80174"/>
    <w:rsid w:val="00C8271A"/>
    <w:rsid w:val="00C913FA"/>
    <w:rsid w:val="00C94A4E"/>
    <w:rsid w:val="00C94FA1"/>
    <w:rsid w:val="00C97621"/>
    <w:rsid w:val="00C979C3"/>
    <w:rsid w:val="00CA2D94"/>
    <w:rsid w:val="00CA5B8C"/>
    <w:rsid w:val="00CA68A6"/>
    <w:rsid w:val="00CB570A"/>
    <w:rsid w:val="00CC0F0F"/>
    <w:rsid w:val="00CD240B"/>
    <w:rsid w:val="00CD5E96"/>
    <w:rsid w:val="00CD7B19"/>
    <w:rsid w:val="00CD7F33"/>
    <w:rsid w:val="00CE0F5E"/>
    <w:rsid w:val="00CE10CB"/>
    <w:rsid w:val="00CE2B09"/>
    <w:rsid w:val="00CE42F2"/>
    <w:rsid w:val="00CE5317"/>
    <w:rsid w:val="00CE7484"/>
    <w:rsid w:val="00CF223A"/>
    <w:rsid w:val="00CF3527"/>
    <w:rsid w:val="00CF492B"/>
    <w:rsid w:val="00CF70B3"/>
    <w:rsid w:val="00D00C85"/>
    <w:rsid w:val="00D01138"/>
    <w:rsid w:val="00D014AD"/>
    <w:rsid w:val="00D10E8C"/>
    <w:rsid w:val="00D119D1"/>
    <w:rsid w:val="00D1721B"/>
    <w:rsid w:val="00D2020A"/>
    <w:rsid w:val="00D2121D"/>
    <w:rsid w:val="00D24E1D"/>
    <w:rsid w:val="00D26923"/>
    <w:rsid w:val="00D27528"/>
    <w:rsid w:val="00D35C74"/>
    <w:rsid w:val="00D36C91"/>
    <w:rsid w:val="00D450FF"/>
    <w:rsid w:val="00D47090"/>
    <w:rsid w:val="00D5173E"/>
    <w:rsid w:val="00D52F88"/>
    <w:rsid w:val="00D536EB"/>
    <w:rsid w:val="00D54463"/>
    <w:rsid w:val="00D57427"/>
    <w:rsid w:val="00D61839"/>
    <w:rsid w:val="00D64DC9"/>
    <w:rsid w:val="00D65414"/>
    <w:rsid w:val="00D7180B"/>
    <w:rsid w:val="00D71BB2"/>
    <w:rsid w:val="00D73215"/>
    <w:rsid w:val="00D741DC"/>
    <w:rsid w:val="00D83853"/>
    <w:rsid w:val="00D878C0"/>
    <w:rsid w:val="00D90ED8"/>
    <w:rsid w:val="00D939BA"/>
    <w:rsid w:val="00D96B26"/>
    <w:rsid w:val="00D96BA5"/>
    <w:rsid w:val="00DB3500"/>
    <w:rsid w:val="00DB641F"/>
    <w:rsid w:val="00DC110E"/>
    <w:rsid w:val="00DC63CE"/>
    <w:rsid w:val="00DC7806"/>
    <w:rsid w:val="00DD1F37"/>
    <w:rsid w:val="00DD2820"/>
    <w:rsid w:val="00DD40A6"/>
    <w:rsid w:val="00DE2427"/>
    <w:rsid w:val="00DE4817"/>
    <w:rsid w:val="00DF02A6"/>
    <w:rsid w:val="00DF1B70"/>
    <w:rsid w:val="00DF5FA2"/>
    <w:rsid w:val="00DF6294"/>
    <w:rsid w:val="00DF68A6"/>
    <w:rsid w:val="00E02190"/>
    <w:rsid w:val="00E057E7"/>
    <w:rsid w:val="00E17C46"/>
    <w:rsid w:val="00E34F93"/>
    <w:rsid w:val="00E443D8"/>
    <w:rsid w:val="00E47FCF"/>
    <w:rsid w:val="00E5038B"/>
    <w:rsid w:val="00E5614C"/>
    <w:rsid w:val="00E57665"/>
    <w:rsid w:val="00E63C80"/>
    <w:rsid w:val="00E65A1E"/>
    <w:rsid w:val="00E66070"/>
    <w:rsid w:val="00E66353"/>
    <w:rsid w:val="00E72530"/>
    <w:rsid w:val="00E7372F"/>
    <w:rsid w:val="00E848EC"/>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5BE3"/>
    <w:rsid w:val="00ED7E3D"/>
    <w:rsid w:val="00EE040D"/>
    <w:rsid w:val="00EE533A"/>
    <w:rsid w:val="00EE5858"/>
    <w:rsid w:val="00EE6C0E"/>
    <w:rsid w:val="00EE7064"/>
    <w:rsid w:val="00EF2647"/>
    <w:rsid w:val="00EF3133"/>
    <w:rsid w:val="00EF321A"/>
    <w:rsid w:val="00EF4FEC"/>
    <w:rsid w:val="00F0710A"/>
    <w:rsid w:val="00F26BB5"/>
    <w:rsid w:val="00F34AA6"/>
    <w:rsid w:val="00F354C1"/>
    <w:rsid w:val="00F36153"/>
    <w:rsid w:val="00F37B11"/>
    <w:rsid w:val="00F4128F"/>
    <w:rsid w:val="00F56424"/>
    <w:rsid w:val="00F6355F"/>
    <w:rsid w:val="00F70457"/>
    <w:rsid w:val="00F704C7"/>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A1B9D"/>
    <w:rsid w:val="00FA38E7"/>
    <w:rsid w:val="00FA4147"/>
    <w:rsid w:val="00FA728E"/>
    <w:rsid w:val="00FB18F1"/>
    <w:rsid w:val="00FB526F"/>
    <w:rsid w:val="00FB71F0"/>
    <w:rsid w:val="00FC351C"/>
    <w:rsid w:val="00FD448E"/>
    <w:rsid w:val="00FD54FF"/>
    <w:rsid w:val="00FD7657"/>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03748-3979-4F5A-967A-883736D99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44</Pages>
  <Words>11848</Words>
  <Characters>67537</Characters>
  <Application>Microsoft Office Word</Application>
  <DocSecurity>0</DocSecurity>
  <Lines>562</Lines>
  <Paragraphs>158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ValkovaV</cp:lastModifiedBy>
  <cp:revision>29</cp:revision>
  <cp:lastPrinted>2018-06-26T13:25:00Z</cp:lastPrinted>
  <dcterms:created xsi:type="dcterms:W3CDTF">2018-06-15T09:37:00Z</dcterms:created>
  <dcterms:modified xsi:type="dcterms:W3CDTF">2018-06-26T13:26:00Z</dcterms:modified>
</cp:coreProperties>
</file>